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E677D7">
      <w:pPr>
        <w:pStyle w:val="25"/>
        <w:keepNext w:val="0"/>
        <w:keepLines w:val="0"/>
        <w:pageBreakBefore w:val="0"/>
        <w:widowControl/>
        <w:tabs>
          <w:tab w:val="left" w:pos="1620"/>
        </w:tabs>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Constantia" w:hAnsi="Constantia"/>
          <w:b/>
          <w:bCs/>
          <w:i/>
          <w:iCs/>
          <w:sz w:val="28"/>
          <w:szCs w:val="28"/>
          <w:lang w:val="en-US"/>
        </w:rPr>
      </w:pPr>
      <w:r>
        <w:rPr>
          <w:rFonts w:hint="default" w:ascii="Constantia" w:hAnsi="Constantia"/>
          <w:b/>
          <w:bCs/>
          <w:i/>
          <w:iCs/>
          <w:sz w:val="28"/>
          <w:szCs w:val="28"/>
          <w:lang w:val="en-US"/>
        </w:rPr>
        <w:t xml:space="preserve">Relationship between Students’ Internet Usage and Academic Performance at University Level </w:t>
      </w:r>
    </w:p>
    <w:p w14:paraId="3B13D164">
      <w:pPr>
        <w:pStyle w:val="25"/>
        <w:keepNext w:val="0"/>
        <w:keepLines w:val="0"/>
        <w:pageBreakBefore w:val="0"/>
        <w:widowControl/>
        <w:tabs>
          <w:tab w:val="left" w:pos="1620"/>
        </w:tabs>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Constantia" w:hAnsi="Constantia"/>
          <w:b/>
          <w:bCs/>
          <w:i/>
          <w:iCs/>
          <w:sz w:val="28"/>
          <w:szCs w:val="28"/>
          <w:lang w:val="en-US"/>
        </w:rPr>
      </w:pPr>
    </w:p>
    <w:p w14:paraId="2C148640">
      <w:pPr>
        <w:spacing w:after="0" w:line="240" w:lineRule="auto"/>
        <w:jc w:val="both"/>
        <w:rPr>
          <w:rFonts w:hint="default" w:ascii="Constantia" w:hAnsi="Constantia" w:eastAsia="Times New Roman"/>
          <w:b/>
          <w:bCs/>
          <w:sz w:val="22"/>
          <w:szCs w:val="22"/>
          <w:highlight w:val="none"/>
          <w:vertAlign w:val="baseline"/>
          <w:lang w:val="en-US" w:eastAsia="en-US"/>
        </w:rPr>
      </w:pPr>
      <w:r>
        <w:rPr>
          <w:rFonts w:hint="default" w:ascii="Constantia" w:hAnsi="Constantia" w:eastAsia="Times New Roman"/>
          <w:b/>
          <w:bCs/>
          <w:sz w:val="22"/>
          <w:szCs w:val="22"/>
          <w:highlight w:val="none"/>
          <w:vertAlign w:val="superscript"/>
          <w:lang w:val="en-US" w:eastAsia="en-US"/>
        </w:rPr>
        <w:t>1</w:t>
      </w:r>
      <w:r>
        <w:rPr>
          <w:rFonts w:hint="default" w:ascii="Constantia" w:hAnsi="Constantia" w:eastAsia="Times New Roman"/>
          <w:b/>
          <w:bCs/>
          <w:sz w:val="22"/>
          <w:szCs w:val="22"/>
          <w:highlight w:val="none"/>
          <w:vertAlign w:val="baseline"/>
          <w:lang w:val="en-US" w:eastAsia="en-US"/>
        </w:rPr>
        <w:t>Sanna Younis</w:t>
      </w:r>
    </w:p>
    <w:p w14:paraId="38A06FE9">
      <w:pPr>
        <w:spacing w:after="0" w:line="240" w:lineRule="auto"/>
        <w:jc w:val="both"/>
        <w:rPr>
          <w:rFonts w:hint="default" w:ascii="Constantia" w:hAnsi="Constantia" w:eastAsia="Times New Roman"/>
          <w:b/>
          <w:bCs/>
          <w:sz w:val="22"/>
          <w:szCs w:val="22"/>
          <w:highlight w:val="none"/>
          <w:vertAlign w:val="baseline"/>
          <w:lang w:val="en-US" w:eastAsia="en-US"/>
        </w:rPr>
      </w:pPr>
      <w:r>
        <w:rPr>
          <w:rFonts w:hint="default" w:ascii="Constantia" w:hAnsi="Constantia" w:eastAsia="Times New Roman"/>
          <w:b/>
          <w:bCs/>
          <w:sz w:val="22"/>
          <w:szCs w:val="22"/>
          <w:highlight w:val="none"/>
          <w:vertAlign w:val="superscript"/>
          <w:lang w:val="en-US" w:eastAsia="en-US"/>
        </w:rPr>
        <w:t>2</w:t>
      </w:r>
      <w:r>
        <w:rPr>
          <w:rFonts w:hint="default" w:ascii="Constantia" w:hAnsi="Constantia" w:eastAsia="Times New Roman"/>
          <w:b/>
          <w:bCs/>
          <w:sz w:val="22"/>
          <w:szCs w:val="22"/>
          <w:highlight w:val="none"/>
          <w:vertAlign w:val="baseline"/>
          <w:lang w:val="en-US" w:eastAsia="en-US"/>
        </w:rPr>
        <w:t>Dr. Qaiser Abbas Jafri</w:t>
      </w:r>
    </w:p>
    <w:p w14:paraId="06630824">
      <w:pPr>
        <w:spacing w:after="0" w:line="240" w:lineRule="auto"/>
        <w:jc w:val="both"/>
        <w:rPr>
          <w:rFonts w:hint="default" w:ascii="Constantia" w:hAnsi="Constantia" w:eastAsia="Times New Roman"/>
          <w:b/>
          <w:bCs/>
          <w:sz w:val="22"/>
          <w:szCs w:val="22"/>
          <w:highlight w:val="none"/>
          <w:vertAlign w:val="baseline"/>
          <w:lang w:val="en-US" w:eastAsia="en-US"/>
        </w:rPr>
      </w:pPr>
      <w:r>
        <w:rPr>
          <w:rFonts w:hint="default" w:ascii="Constantia" w:hAnsi="Constantia" w:eastAsia="Times New Roman"/>
          <w:b/>
          <w:bCs/>
          <w:sz w:val="22"/>
          <w:szCs w:val="22"/>
          <w:highlight w:val="none"/>
          <w:vertAlign w:val="superscript"/>
          <w:lang w:val="en-US" w:eastAsia="en-US"/>
        </w:rPr>
        <w:t>3</w:t>
      </w:r>
      <w:r>
        <w:rPr>
          <w:rFonts w:hint="default" w:ascii="Constantia" w:hAnsi="Constantia" w:eastAsia="Times New Roman"/>
          <w:b/>
          <w:bCs/>
          <w:sz w:val="22"/>
          <w:szCs w:val="22"/>
          <w:highlight w:val="none"/>
          <w:vertAlign w:val="baseline"/>
          <w:lang w:val="en-US" w:eastAsia="en-US"/>
        </w:rPr>
        <w:t xml:space="preserve">Aneela </w:t>
      </w:r>
      <w:bookmarkStart w:id="3" w:name="_GoBack"/>
      <w:bookmarkEnd w:id="3"/>
      <w:r>
        <w:rPr>
          <w:rFonts w:hint="default" w:ascii="Constantia" w:hAnsi="Constantia" w:eastAsia="Times New Roman"/>
          <w:b/>
          <w:bCs/>
          <w:sz w:val="22"/>
          <w:szCs w:val="22"/>
          <w:highlight w:val="none"/>
          <w:vertAlign w:val="baseline"/>
          <w:lang w:val="en-US" w:eastAsia="en-US"/>
        </w:rPr>
        <w:t>Firdoos</w:t>
      </w:r>
    </w:p>
    <w:p w14:paraId="53FFDC2A">
      <w:pPr>
        <w:spacing w:after="0" w:line="240" w:lineRule="auto"/>
        <w:jc w:val="both"/>
        <w:rPr>
          <w:rFonts w:hint="default" w:ascii="Constantia" w:hAnsi="Constantia" w:eastAsia="Times New Roman"/>
          <w:b/>
          <w:bCs/>
          <w:sz w:val="22"/>
          <w:szCs w:val="22"/>
          <w:highlight w:val="none"/>
          <w:vertAlign w:val="baseline"/>
          <w:lang w:val="en-US" w:eastAsia="en-US"/>
        </w:rPr>
      </w:pPr>
      <w:r>
        <w:rPr>
          <w:rFonts w:hint="default" w:ascii="Constantia" w:hAnsi="Constantia" w:eastAsia="Times New Roman"/>
          <w:b/>
          <w:bCs/>
          <w:sz w:val="22"/>
          <w:szCs w:val="22"/>
          <w:highlight w:val="none"/>
          <w:vertAlign w:val="superscript"/>
          <w:lang w:val="en-US" w:eastAsia="en-US"/>
        </w:rPr>
        <w:t>4</w:t>
      </w:r>
      <w:r>
        <w:rPr>
          <w:rFonts w:hint="default" w:ascii="Constantia" w:hAnsi="Constantia" w:eastAsia="Times New Roman"/>
          <w:b/>
          <w:bCs/>
          <w:sz w:val="22"/>
          <w:szCs w:val="22"/>
          <w:highlight w:val="none"/>
          <w:vertAlign w:val="baseline"/>
          <w:lang w:val="en-US" w:eastAsia="en-US"/>
        </w:rPr>
        <w:t>Ishrat Jabeen</w:t>
      </w:r>
    </w:p>
    <w:p w14:paraId="4A6835EF">
      <w:pPr>
        <w:spacing w:after="0" w:line="240" w:lineRule="auto"/>
        <w:jc w:val="both"/>
        <w:rPr>
          <w:rFonts w:hint="default" w:ascii="Constantia" w:hAnsi="Constantia" w:eastAsia="Times New Roman"/>
          <w:b/>
          <w:bCs/>
          <w:sz w:val="22"/>
          <w:szCs w:val="22"/>
          <w:highlight w:val="none"/>
          <w:vertAlign w:val="baseline"/>
          <w:lang w:val="en-US" w:eastAsia="en-US"/>
        </w:rPr>
      </w:pPr>
      <w:r>
        <w:rPr>
          <w:rFonts w:hint="default" w:ascii="Constantia" w:hAnsi="Constantia" w:eastAsia="Times New Roman"/>
          <w:b/>
          <w:bCs/>
          <w:sz w:val="22"/>
          <w:szCs w:val="22"/>
          <w:highlight w:val="none"/>
          <w:vertAlign w:val="superscript"/>
          <w:lang w:val="en-US" w:eastAsia="en-US"/>
        </w:rPr>
        <w:t>*5</w:t>
      </w:r>
      <w:r>
        <w:rPr>
          <w:rFonts w:hint="default" w:ascii="Constantia" w:hAnsi="Constantia" w:eastAsia="Times New Roman"/>
          <w:b/>
          <w:bCs/>
          <w:sz w:val="22"/>
          <w:szCs w:val="22"/>
          <w:highlight w:val="none"/>
          <w:vertAlign w:val="baseline"/>
          <w:lang w:val="en-US" w:eastAsia="en-US"/>
        </w:rPr>
        <w:t>Shaheena Kanwal</w:t>
      </w:r>
    </w:p>
    <w:p w14:paraId="1065EEAF">
      <w:pPr>
        <w:keepNext w:val="0"/>
        <w:keepLines w:val="0"/>
        <w:pageBreakBefore w:val="0"/>
        <w:widowControl/>
        <w:kinsoku/>
        <w:wordWrap/>
        <w:overflowPunct/>
        <w:topLinePunct w:val="0"/>
        <w:autoSpaceDE/>
        <w:autoSpaceDN/>
        <w:bidi w:val="0"/>
        <w:adjustRightInd/>
        <w:snapToGrid/>
        <w:spacing w:after="0" w:line="260" w:lineRule="auto"/>
        <w:jc w:val="center"/>
        <w:textAlignment w:val="auto"/>
        <w:rPr>
          <w:rFonts w:hint="default" w:ascii="Constantia" w:hAnsi="Constantia" w:eastAsia="Times New Roman"/>
          <w:b w:val="0"/>
          <w:bCs w:val="0"/>
          <w:sz w:val="22"/>
          <w:szCs w:val="22"/>
          <w:highlight w:val="none"/>
          <w:vertAlign w:val="baseline"/>
          <w:lang w:val="en-US" w:eastAsia="en-US"/>
        </w:rPr>
      </w:pPr>
      <w:r>
        <w:rPr>
          <w:rFonts w:hint="default" w:ascii="Constantia" w:hAnsi="Constantia" w:eastAsia="Times New Roman"/>
          <w:b w:val="0"/>
          <w:bCs w:val="0"/>
          <w:sz w:val="22"/>
          <w:szCs w:val="22"/>
          <w:highlight w:val="none"/>
          <w:vertAlign w:val="superscript"/>
          <w:lang w:val="en-US" w:eastAsia="en-US"/>
        </w:rPr>
        <w:fldChar w:fldCharType="begin"/>
      </w:r>
      <w:r>
        <w:rPr>
          <w:rFonts w:hint="default" w:ascii="Constantia" w:hAnsi="Constantia" w:eastAsia="Times New Roman"/>
          <w:b w:val="0"/>
          <w:bCs w:val="0"/>
          <w:sz w:val="22"/>
          <w:szCs w:val="22"/>
          <w:highlight w:val="none"/>
          <w:vertAlign w:val="superscript"/>
          <w:lang w:val="en-US" w:eastAsia="en-US"/>
        </w:rPr>
        <w:instrText xml:space="preserve"> HYPERLINK "mailto:1Psunyounis26@gmail.com," </w:instrText>
      </w:r>
      <w:r>
        <w:rPr>
          <w:rFonts w:hint="default" w:ascii="Constantia" w:hAnsi="Constantia" w:eastAsia="Times New Roman"/>
          <w:b w:val="0"/>
          <w:bCs w:val="0"/>
          <w:sz w:val="22"/>
          <w:szCs w:val="22"/>
          <w:highlight w:val="none"/>
          <w:vertAlign w:val="superscript"/>
          <w:lang w:val="en-US" w:eastAsia="en-US"/>
        </w:rPr>
        <w:fldChar w:fldCharType="separate"/>
      </w:r>
      <w:r>
        <w:rPr>
          <w:rStyle w:val="24"/>
          <w:rFonts w:hint="default" w:ascii="Constantia" w:hAnsi="Constantia" w:eastAsia="Times New Roman"/>
          <w:b w:val="0"/>
          <w:bCs w:val="0"/>
          <w:sz w:val="22"/>
          <w:szCs w:val="22"/>
          <w:highlight w:val="none"/>
          <w:vertAlign w:val="superscript"/>
          <w:lang w:val="en-US" w:eastAsia="en-US"/>
        </w:rPr>
        <w:t>1</w:t>
      </w:r>
      <w:r>
        <w:rPr>
          <w:rStyle w:val="24"/>
          <w:rFonts w:hint="default" w:ascii="Constantia" w:hAnsi="Constantia" w:eastAsia="Times New Roman"/>
          <w:b w:val="0"/>
          <w:bCs w:val="0"/>
          <w:sz w:val="22"/>
          <w:szCs w:val="22"/>
          <w:highlight w:val="none"/>
          <w:vertAlign w:val="baseline"/>
          <w:lang w:val="en-US" w:eastAsia="en-US"/>
        </w:rPr>
        <w:t>sunyounis26@gmail.com,</w:t>
      </w:r>
      <w:r>
        <w:rPr>
          <w:rFonts w:hint="default" w:ascii="Constantia" w:hAnsi="Constantia" w:eastAsia="Times New Roman"/>
          <w:b w:val="0"/>
          <w:bCs w:val="0"/>
          <w:sz w:val="22"/>
          <w:szCs w:val="22"/>
          <w:highlight w:val="none"/>
          <w:vertAlign w:val="superscript"/>
          <w:lang w:val="en-US" w:eastAsia="en-US"/>
        </w:rPr>
        <w:fldChar w:fldCharType="end"/>
      </w:r>
      <w:r>
        <w:rPr>
          <w:rFonts w:hint="default" w:ascii="Constantia" w:hAnsi="Constantia" w:eastAsia="Times New Roman"/>
          <w:b w:val="0"/>
          <w:bCs w:val="0"/>
          <w:sz w:val="22"/>
          <w:szCs w:val="22"/>
          <w:highlight w:val="none"/>
          <w:vertAlign w:val="baseline"/>
          <w:lang w:val="en-US" w:eastAsia="en-US"/>
        </w:rPr>
        <w:t xml:space="preserve"> </w:t>
      </w:r>
      <w:r>
        <w:rPr>
          <w:rFonts w:hint="default" w:ascii="Constantia" w:hAnsi="Constantia" w:eastAsia="Times New Roman"/>
          <w:b w:val="0"/>
          <w:bCs w:val="0"/>
          <w:sz w:val="22"/>
          <w:szCs w:val="22"/>
          <w:highlight w:val="none"/>
          <w:vertAlign w:val="superscript"/>
          <w:lang w:val="en-US" w:eastAsia="en-US"/>
        </w:rPr>
        <w:t>2</w:t>
      </w:r>
      <w:r>
        <w:rPr>
          <w:rFonts w:hint="default" w:ascii="Constantia" w:hAnsi="Constantia" w:eastAsia="Times New Roman"/>
          <w:b w:val="0"/>
          <w:bCs w:val="0"/>
          <w:sz w:val="22"/>
          <w:szCs w:val="22"/>
          <w:highlight w:val="none"/>
          <w:vertAlign w:val="baseline"/>
          <w:lang w:val="en-US" w:eastAsia="en-US"/>
        </w:rPr>
        <w:fldChar w:fldCharType="begin"/>
      </w:r>
      <w:r>
        <w:rPr>
          <w:rFonts w:hint="default" w:ascii="Constantia" w:hAnsi="Constantia" w:eastAsia="Times New Roman"/>
          <w:b w:val="0"/>
          <w:bCs w:val="0"/>
          <w:sz w:val="22"/>
          <w:szCs w:val="22"/>
          <w:highlight w:val="none"/>
          <w:vertAlign w:val="baseline"/>
          <w:lang w:val="en-US" w:eastAsia="en-US"/>
        </w:rPr>
        <w:instrText xml:space="preserve"> HYPERLINK "mailto:qaiser.jafri@ul.edu.pk" </w:instrText>
      </w:r>
      <w:r>
        <w:rPr>
          <w:rFonts w:hint="default" w:ascii="Constantia" w:hAnsi="Constantia" w:eastAsia="Times New Roman"/>
          <w:b w:val="0"/>
          <w:bCs w:val="0"/>
          <w:sz w:val="22"/>
          <w:szCs w:val="22"/>
          <w:highlight w:val="none"/>
          <w:vertAlign w:val="baseline"/>
          <w:lang w:val="en-US" w:eastAsia="en-US"/>
        </w:rPr>
        <w:fldChar w:fldCharType="separate"/>
      </w:r>
      <w:r>
        <w:rPr>
          <w:rStyle w:val="24"/>
          <w:rFonts w:hint="default" w:ascii="Constantia" w:hAnsi="Constantia" w:eastAsia="Times New Roman"/>
          <w:b w:val="0"/>
          <w:bCs w:val="0"/>
          <w:sz w:val="22"/>
          <w:szCs w:val="22"/>
          <w:highlight w:val="none"/>
          <w:vertAlign w:val="baseline"/>
          <w:lang w:val="en-US" w:eastAsia="en-US"/>
        </w:rPr>
        <w:t>qaiser.jafri@ul.edu.pk</w:t>
      </w:r>
      <w:r>
        <w:rPr>
          <w:rFonts w:hint="default" w:ascii="Constantia" w:hAnsi="Constantia" w:eastAsia="Times New Roman"/>
          <w:b w:val="0"/>
          <w:bCs w:val="0"/>
          <w:sz w:val="22"/>
          <w:szCs w:val="22"/>
          <w:highlight w:val="none"/>
          <w:vertAlign w:val="baseline"/>
          <w:lang w:val="en-US" w:eastAsia="en-US"/>
        </w:rPr>
        <w:fldChar w:fldCharType="end"/>
      </w:r>
      <w:r>
        <w:rPr>
          <w:rFonts w:hint="default" w:ascii="Constantia" w:hAnsi="Constantia" w:eastAsia="Times New Roman"/>
          <w:b w:val="0"/>
          <w:bCs w:val="0"/>
          <w:sz w:val="22"/>
          <w:szCs w:val="22"/>
          <w:highlight w:val="none"/>
          <w:vertAlign w:val="baseline"/>
          <w:lang w:val="en-US" w:eastAsia="en-US"/>
        </w:rPr>
        <w:t xml:space="preserve">, </w:t>
      </w:r>
      <w:r>
        <w:rPr>
          <w:rFonts w:hint="default" w:ascii="Constantia" w:hAnsi="Constantia" w:eastAsia="Times New Roman"/>
          <w:b w:val="0"/>
          <w:bCs w:val="0"/>
          <w:sz w:val="22"/>
          <w:szCs w:val="22"/>
          <w:highlight w:val="none"/>
          <w:vertAlign w:val="superscript"/>
          <w:lang w:val="en-US" w:eastAsia="en-US"/>
        </w:rPr>
        <w:t>3</w:t>
      </w:r>
      <w:r>
        <w:rPr>
          <w:rFonts w:hint="default" w:ascii="Constantia" w:hAnsi="Constantia" w:eastAsia="Times New Roman"/>
          <w:b w:val="0"/>
          <w:bCs w:val="0"/>
          <w:sz w:val="22"/>
          <w:szCs w:val="22"/>
          <w:highlight w:val="none"/>
          <w:vertAlign w:val="baseline"/>
          <w:lang w:val="en-US" w:eastAsia="en-US"/>
        </w:rPr>
        <w:fldChar w:fldCharType="begin"/>
      </w:r>
      <w:r>
        <w:rPr>
          <w:rFonts w:hint="default" w:ascii="Constantia" w:hAnsi="Constantia" w:eastAsia="Times New Roman"/>
          <w:b w:val="0"/>
          <w:bCs w:val="0"/>
          <w:sz w:val="22"/>
          <w:szCs w:val="22"/>
          <w:highlight w:val="none"/>
          <w:vertAlign w:val="baseline"/>
          <w:lang w:val="en-US" w:eastAsia="en-US"/>
        </w:rPr>
        <w:instrText xml:space="preserve"> HYPERLINK "mailto:aneelafirdoos786@gmail.com" </w:instrText>
      </w:r>
      <w:r>
        <w:rPr>
          <w:rFonts w:hint="default" w:ascii="Constantia" w:hAnsi="Constantia" w:eastAsia="Times New Roman"/>
          <w:b w:val="0"/>
          <w:bCs w:val="0"/>
          <w:sz w:val="22"/>
          <w:szCs w:val="22"/>
          <w:highlight w:val="none"/>
          <w:vertAlign w:val="baseline"/>
          <w:lang w:val="en-US" w:eastAsia="en-US"/>
        </w:rPr>
        <w:fldChar w:fldCharType="separate"/>
      </w:r>
      <w:r>
        <w:rPr>
          <w:rStyle w:val="24"/>
          <w:rFonts w:hint="default" w:ascii="Constantia" w:hAnsi="Constantia" w:eastAsia="Times New Roman"/>
          <w:b w:val="0"/>
          <w:bCs w:val="0"/>
          <w:sz w:val="22"/>
          <w:szCs w:val="22"/>
          <w:highlight w:val="none"/>
          <w:vertAlign w:val="baseline"/>
          <w:lang w:val="en-US" w:eastAsia="en-US"/>
        </w:rPr>
        <w:t>aneelafirdoos786@gmail.com</w:t>
      </w:r>
      <w:r>
        <w:rPr>
          <w:rFonts w:hint="default" w:ascii="Constantia" w:hAnsi="Constantia" w:eastAsia="Times New Roman"/>
          <w:b w:val="0"/>
          <w:bCs w:val="0"/>
          <w:sz w:val="22"/>
          <w:szCs w:val="22"/>
          <w:highlight w:val="none"/>
          <w:vertAlign w:val="baseline"/>
          <w:lang w:val="en-US" w:eastAsia="en-US"/>
        </w:rPr>
        <w:fldChar w:fldCharType="end"/>
      </w:r>
      <w:r>
        <w:rPr>
          <w:rFonts w:hint="default" w:ascii="Constantia" w:hAnsi="Constantia" w:eastAsia="Times New Roman"/>
          <w:b w:val="0"/>
          <w:bCs w:val="0"/>
          <w:sz w:val="22"/>
          <w:szCs w:val="22"/>
          <w:highlight w:val="none"/>
          <w:vertAlign w:val="baseline"/>
          <w:lang w:val="en-US" w:eastAsia="en-US"/>
        </w:rPr>
        <w:t xml:space="preserve">, </w:t>
      </w:r>
      <w:r>
        <w:rPr>
          <w:rFonts w:hint="default" w:ascii="Constantia" w:hAnsi="Constantia" w:eastAsia="Times New Roman"/>
          <w:b w:val="0"/>
          <w:bCs w:val="0"/>
          <w:sz w:val="22"/>
          <w:szCs w:val="22"/>
          <w:highlight w:val="none"/>
          <w:vertAlign w:val="superscript"/>
          <w:lang w:val="en-US" w:eastAsia="en-US"/>
        </w:rPr>
        <w:t>4</w:t>
      </w:r>
      <w:r>
        <w:rPr>
          <w:rFonts w:hint="default" w:ascii="Constantia" w:hAnsi="Constantia" w:eastAsia="Times New Roman"/>
          <w:b w:val="0"/>
          <w:bCs w:val="0"/>
          <w:sz w:val="22"/>
          <w:szCs w:val="22"/>
          <w:highlight w:val="none"/>
          <w:vertAlign w:val="baseline"/>
          <w:lang w:val="en-US" w:eastAsia="en-US"/>
        </w:rPr>
        <w:fldChar w:fldCharType="begin"/>
      </w:r>
      <w:r>
        <w:rPr>
          <w:rFonts w:hint="default" w:ascii="Constantia" w:hAnsi="Constantia" w:eastAsia="Times New Roman"/>
          <w:b w:val="0"/>
          <w:bCs w:val="0"/>
          <w:sz w:val="22"/>
          <w:szCs w:val="22"/>
          <w:highlight w:val="none"/>
          <w:vertAlign w:val="baseline"/>
          <w:lang w:val="en-US" w:eastAsia="en-US"/>
        </w:rPr>
        <w:instrText xml:space="preserve"> HYPERLINK "mailto:aashiawan1012@gmail.com," </w:instrText>
      </w:r>
      <w:r>
        <w:rPr>
          <w:rFonts w:hint="default" w:ascii="Constantia" w:hAnsi="Constantia" w:eastAsia="Times New Roman"/>
          <w:b w:val="0"/>
          <w:bCs w:val="0"/>
          <w:sz w:val="22"/>
          <w:szCs w:val="22"/>
          <w:highlight w:val="none"/>
          <w:vertAlign w:val="baseline"/>
          <w:lang w:val="en-US" w:eastAsia="en-US"/>
        </w:rPr>
        <w:fldChar w:fldCharType="separate"/>
      </w:r>
      <w:r>
        <w:rPr>
          <w:rStyle w:val="24"/>
          <w:rFonts w:hint="default" w:ascii="Constantia" w:hAnsi="Constantia" w:eastAsia="Times New Roman"/>
          <w:b w:val="0"/>
          <w:bCs w:val="0"/>
          <w:sz w:val="22"/>
          <w:szCs w:val="22"/>
          <w:highlight w:val="none"/>
          <w:vertAlign w:val="baseline"/>
          <w:lang w:val="en-US" w:eastAsia="en-US"/>
        </w:rPr>
        <w:t>aashiawan1012@gmail.com,</w:t>
      </w:r>
      <w:r>
        <w:rPr>
          <w:rFonts w:hint="default" w:ascii="Constantia" w:hAnsi="Constantia" w:eastAsia="Times New Roman"/>
          <w:b w:val="0"/>
          <w:bCs w:val="0"/>
          <w:sz w:val="22"/>
          <w:szCs w:val="22"/>
          <w:highlight w:val="none"/>
          <w:vertAlign w:val="baseline"/>
          <w:lang w:val="en-US" w:eastAsia="en-US"/>
        </w:rPr>
        <w:fldChar w:fldCharType="end"/>
      </w:r>
      <w:r>
        <w:rPr>
          <w:rFonts w:hint="default" w:ascii="Constantia" w:hAnsi="Constantia" w:eastAsia="Times New Roman"/>
          <w:b w:val="0"/>
          <w:bCs w:val="0"/>
          <w:sz w:val="22"/>
          <w:szCs w:val="22"/>
          <w:highlight w:val="none"/>
          <w:vertAlign w:val="baseline"/>
          <w:lang w:val="en-US" w:eastAsia="en-US"/>
        </w:rPr>
        <w:t xml:space="preserve"> </w:t>
      </w:r>
      <w:r>
        <w:rPr>
          <w:rFonts w:hint="default" w:ascii="Constantia" w:hAnsi="Constantia" w:eastAsia="Times New Roman"/>
          <w:b w:val="0"/>
          <w:bCs w:val="0"/>
          <w:sz w:val="22"/>
          <w:szCs w:val="22"/>
          <w:highlight w:val="none"/>
          <w:vertAlign w:val="superscript"/>
          <w:lang w:val="en-US" w:eastAsia="en-US"/>
        </w:rPr>
        <w:t>*5</w:t>
      </w:r>
      <w:r>
        <w:rPr>
          <w:rFonts w:hint="default" w:ascii="Constantia" w:hAnsi="Constantia" w:eastAsia="Times New Roman"/>
          <w:b w:val="0"/>
          <w:bCs w:val="0"/>
          <w:sz w:val="22"/>
          <w:szCs w:val="22"/>
          <w:highlight w:val="none"/>
          <w:vertAlign w:val="baseline"/>
          <w:lang w:val="en-US" w:eastAsia="en-US"/>
        </w:rPr>
        <w:fldChar w:fldCharType="begin"/>
      </w:r>
      <w:r>
        <w:rPr>
          <w:rFonts w:hint="default" w:ascii="Constantia" w:hAnsi="Constantia" w:eastAsia="Times New Roman"/>
          <w:b w:val="0"/>
          <w:bCs w:val="0"/>
          <w:sz w:val="22"/>
          <w:szCs w:val="22"/>
          <w:highlight w:val="none"/>
          <w:vertAlign w:val="baseline"/>
          <w:lang w:val="en-US" w:eastAsia="en-US"/>
        </w:rPr>
        <w:instrText xml:space="preserve"> HYPERLINK "mailto:shaneenakanwal@gmail.com" </w:instrText>
      </w:r>
      <w:r>
        <w:rPr>
          <w:rFonts w:hint="default" w:ascii="Constantia" w:hAnsi="Constantia" w:eastAsia="Times New Roman"/>
          <w:b w:val="0"/>
          <w:bCs w:val="0"/>
          <w:sz w:val="22"/>
          <w:szCs w:val="22"/>
          <w:highlight w:val="none"/>
          <w:vertAlign w:val="baseline"/>
          <w:lang w:val="en-US" w:eastAsia="en-US"/>
        </w:rPr>
        <w:fldChar w:fldCharType="separate"/>
      </w:r>
      <w:r>
        <w:rPr>
          <w:rStyle w:val="24"/>
          <w:rFonts w:hint="default" w:ascii="Constantia" w:hAnsi="Constantia" w:eastAsia="Times New Roman"/>
          <w:b w:val="0"/>
          <w:bCs w:val="0"/>
          <w:sz w:val="22"/>
          <w:szCs w:val="22"/>
          <w:highlight w:val="none"/>
          <w:vertAlign w:val="baseline"/>
          <w:lang w:val="en-US" w:eastAsia="en-US"/>
        </w:rPr>
        <w:t>shaneenakanwal@gmail.com</w:t>
      </w:r>
      <w:r>
        <w:rPr>
          <w:rFonts w:hint="default" w:ascii="Constantia" w:hAnsi="Constantia" w:eastAsia="Times New Roman"/>
          <w:b w:val="0"/>
          <w:bCs w:val="0"/>
          <w:sz w:val="22"/>
          <w:szCs w:val="22"/>
          <w:highlight w:val="none"/>
          <w:vertAlign w:val="baseline"/>
          <w:lang w:val="en-US" w:eastAsia="en-US"/>
        </w:rPr>
        <w:fldChar w:fldCharType="end"/>
      </w:r>
    </w:p>
    <w:tbl>
      <w:tblPr>
        <w:tblStyle w:val="29"/>
        <w:tblpPr w:leftFromText="180" w:rightFromText="180" w:vertAnchor="text" w:horzAnchor="page" w:tblpX="4065" w:tblpY="314"/>
        <w:tblOverlap w:val="never"/>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416"/>
      </w:tblGrid>
      <w:tr w14:paraId="03D08E8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416" w:type="dxa"/>
          </w:tcPr>
          <w:p w14:paraId="0F5FB68E">
            <w:pPr>
              <w:pStyle w:val="25"/>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vertAlign w:val="baseline"/>
              </w:rPr>
            </w:pPr>
            <w:r>
              <w:rPr>
                <w:rFonts w:hint="default" w:ascii="Constantia" w:hAnsi="Constantia" w:cs="Constantia"/>
                <w:b/>
                <w:bCs/>
                <w:sz w:val="24"/>
                <w:szCs w:val="24"/>
                <w:vertAlign w:val="baseline"/>
                <w:lang w:val="en-US"/>
              </w:rPr>
              <w:t>Abstract</w:t>
            </w:r>
          </w:p>
        </w:tc>
      </w:tr>
      <w:tr w14:paraId="19C7E35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416" w:type="dxa"/>
          </w:tcPr>
          <w:p w14:paraId="6708A86B">
            <w:pPr>
              <w:pStyle w:val="25"/>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Constantia" w:hAnsi="Constantia"/>
                <w:sz w:val="22"/>
                <w:szCs w:val="22"/>
                <w:lang w:val="en-US"/>
              </w:rPr>
            </w:pPr>
            <w:r>
              <w:rPr>
                <w:rFonts w:hint="default" w:ascii="Constantia" w:hAnsi="Constantia"/>
                <w:sz w:val="22"/>
                <w:szCs w:val="22"/>
                <w:lang w:val="en-US"/>
              </w:rPr>
              <w:t>This study examines the link between students' Internet use and academic achievement and how patterns of Internet use impact learning. The internet is now an integral part of learning environments and it is important to be familiar with its effects on learners. The study findings reveal that aim-directed Internet utilization on educational tasks of the students, such as learning through the Internet, research, and engagement in virtual discussion, can improve learning performance. Using too much of it for non-academic reasons (social media, games and entertainment) however, is often linked with poor grades and less focus. Student surveys and academic records show that the frequency, amount and intent behind the use of the internet have a significant impact on academic achievement. The study also accounted for demographic aspects like age, the field of study and digital literacy, which influence students' use of the Internet. The results indicated the need for fostering responsible use of internet and proper digital time management. Schools and colleges are urged to offer awareness programmes and advice to support students to maximise the benefits of the internet and reduce distractions. In conclusion, the research indicates that the Internet can be a valuable educational resource but must be used responsibly and wisely.</w:t>
            </w:r>
          </w:p>
          <w:p w14:paraId="429593F0">
            <w:pPr>
              <w:pStyle w:val="25"/>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Constantia" w:hAnsi="Constantia"/>
                <w:sz w:val="22"/>
                <w:szCs w:val="22"/>
                <w:lang w:val="en-US"/>
              </w:rPr>
            </w:pPr>
            <w:r>
              <w:rPr>
                <w:rFonts w:hint="default" w:ascii="Constantia" w:hAnsi="Constantia"/>
                <w:b/>
                <w:bCs/>
                <w:sz w:val="22"/>
                <w:szCs w:val="22"/>
                <w:lang w:val="en-US"/>
              </w:rPr>
              <w:t xml:space="preserve">Keywords:  </w:t>
            </w:r>
            <w:r>
              <w:rPr>
                <w:rFonts w:hint="default" w:ascii="Constantia" w:hAnsi="Constantia"/>
                <w:sz w:val="22"/>
                <w:szCs w:val="22"/>
                <w:lang w:val="en-US"/>
              </w:rPr>
              <w:t xml:space="preserve">   Internet Usage and Academic Performance, University Level</w:t>
            </w:r>
          </w:p>
        </w:tc>
      </w:tr>
    </w:tbl>
    <w:p w14:paraId="719CD27B">
      <w:r>
        <w:rPr>
          <w:sz w:val="24"/>
          <w:vertAlign w:val="superscript"/>
        </w:rPr>
        <mc:AlternateContent>
          <mc:Choice Requires="wps">
            <w:drawing>
              <wp:anchor distT="0" distB="0" distL="114300" distR="114300" simplePos="0" relativeHeight="251659264" behindDoc="0" locked="0" layoutInCell="1" allowOverlap="1">
                <wp:simplePos x="0" y="0"/>
                <wp:positionH relativeFrom="column">
                  <wp:posOffset>-850900</wp:posOffset>
                </wp:positionH>
                <wp:positionV relativeFrom="paragraph">
                  <wp:posOffset>198755</wp:posOffset>
                </wp:positionV>
                <wp:extent cx="2152650" cy="1871345"/>
                <wp:effectExtent l="0" t="0" r="0" b="14605"/>
                <wp:wrapNone/>
                <wp:docPr id="7" name="Rectangles 7"/>
                <wp:cNvGraphicFramePr/>
                <a:graphic xmlns:a="http://schemas.openxmlformats.org/drawingml/2006/main">
                  <a:graphicData uri="http://schemas.microsoft.com/office/word/2010/wordprocessingShape">
                    <wps:wsp>
                      <wps:cNvSpPr/>
                      <wps:spPr>
                        <a:xfrm>
                          <a:off x="5923280" y="3548380"/>
                          <a:ext cx="2152650" cy="1871345"/>
                        </a:xfrm>
                        <a:prstGeom prst="rect">
                          <a:avLst/>
                        </a:prstGeom>
                        <a:solidFill>
                          <a:srgbClr val="FBECD2"/>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818D80A">
                            <w:pPr>
                              <w:rPr>
                                <w:rFonts w:hint="default" w:ascii="Constantia" w:hAnsi="Constantia" w:cs="Constantia"/>
                                <w:color w:val="0D0D0D" w:themeColor="text1" w:themeTint="F2"/>
                                <w:sz w:val="28"/>
                                <w:szCs w:val="28"/>
                                <w:lang w:val="en-US"/>
                                <w14:textFill>
                                  <w14:solidFill>
                                    <w14:schemeClr w14:val="tx1">
                                      <w14:lumMod w14:val="95000"/>
                                      <w14:lumOff w14:val="5000"/>
                                    </w14:schemeClr>
                                  </w14:solidFill>
                                </w14:textFill>
                              </w:rPr>
                            </w:pPr>
                            <w:r>
                              <w:rPr>
                                <w:rFonts w:hint="default" w:ascii="Constantia" w:hAnsi="Constantia" w:cs="Constantia"/>
                                <w:color w:val="0D0D0D" w:themeColor="text1" w:themeTint="F2"/>
                                <w:sz w:val="28"/>
                                <w:szCs w:val="28"/>
                                <w:lang w:val="en-US"/>
                                <w14:textFill>
                                  <w14:solidFill>
                                    <w14:schemeClr w14:val="tx1">
                                      <w14:lumMod w14:val="95000"/>
                                      <w14:lumOff w14:val="5000"/>
                                    </w14:schemeClr>
                                  </w14:solidFill>
                                </w14:textFill>
                              </w:rPr>
                              <w:t>Article Details:`</w:t>
                            </w:r>
                          </w:p>
                          <w:p w14:paraId="0A2DBBE4">
                            <w:pPr>
                              <w:keepNext w:val="0"/>
                              <w:keepLines w:val="0"/>
                              <w:pageBreakBefore w:val="0"/>
                              <w:widowControl/>
                              <w:kinsoku/>
                              <w:wordWrap/>
                              <w:overflowPunct/>
                              <w:topLinePunct w:val="0"/>
                              <w:autoSpaceDE/>
                              <w:autoSpaceDN/>
                              <w:bidi w:val="0"/>
                              <w:adjustRightInd/>
                              <w:snapToGrid/>
                              <w:spacing w:after="40" w:line="260" w:lineRule="auto"/>
                              <w:textAlignment w:val="auto"/>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pP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Received</w:t>
                            </w:r>
                            <w:r>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t xml:space="preserve"> </w:t>
                            </w: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on</w:t>
                            </w:r>
                            <w:r>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t xml:space="preserve"> 15 May, </w:t>
                            </w: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202</w:t>
                            </w:r>
                            <w:r>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t>6</w:t>
                            </w:r>
                          </w:p>
                          <w:p w14:paraId="4DC59A9E">
                            <w:pPr>
                              <w:keepNext w:val="0"/>
                              <w:keepLines w:val="0"/>
                              <w:pageBreakBefore w:val="0"/>
                              <w:widowControl/>
                              <w:kinsoku/>
                              <w:wordWrap/>
                              <w:overflowPunct/>
                              <w:topLinePunct w:val="0"/>
                              <w:autoSpaceDE/>
                              <w:autoSpaceDN/>
                              <w:bidi w:val="0"/>
                              <w:adjustRightInd/>
                              <w:snapToGrid/>
                              <w:spacing w:after="40" w:line="260" w:lineRule="auto"/>
                              <w:textAlignment w:val="auto"/>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pP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Accepted</w:t>
                            </w:r>
                            <w:r>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t xml:space="preserve"> </w:t>
                            </w: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on</w:t>
                            </w:r>
                            <w:r>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t xml:space="preserve">  22 June, </w:t>
                            </w: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202</w:t>
                            </w:r>
                            <w:r>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t>6</w:t>
                            </w:r>
                          </w:p>
                          <w:p w14:paraId="1F797D4A">
                            <w:pPr>
                              <w:keepNext w:val="0"/>
                              <w:keepLines w:val="0"/>
                              <w:pageBreakBefore w:val="0"/>
                              <w:widowControl/>
                              <w:kinsoku/>
                              <w:wordWrap/>
                              <w:overflowPunct/>
                              <w:topLinePunct w:val="0"/>
                              <w:autoSpaceDE/>
                              <w:autoSpaceDN/>
                              <w:bidi w:val="0"/>
                              <w:adjustRightInd/>
                              <w:snapToGrid/>
                              <w:spacing w:after="40" w:line="260" w:lineRule="auto"/>
                              <w:textAlignment w:val="auto"/>
                              <w:rPr>
                                <w:rFonts w:hint="default" w:ascii="Constantia" w:hAnsi="Constantia" w:eastAsia="serif" w:cs="Constantia"/>
                                <w:i w:val="0"/>
                                <w:iCs w:val="0"/>
                                <w:caps w:val="0"/>
                                <w:color w:val="0D0D0D" w:themeColor="text1" w:themeTint="F2"/>
                                <w:spacing w:val="0"/>
                                <w:sz w:val="24"/>
                                <w:szCs w:val="24"/>
                                <w:shd w:val="clear" w:fill="FFFFFF"/>
                                <w:lang w:val="en-US"/>
                                <w14:textFill>
                                  <w14:solidFill>
                                    <w14:schemeClr w14:val="tx1">
                                      <w14:lumMod w14:val="95000"/>
                                      <w14:lumOff w14:val="5000"/>
                                    </w14:schemeClr>
                                  </w14:solidFill>
                                </w14:textFill>
                              </w:rPr>
                            </w:pP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Published</w:t>
                            </w:r>
                            <w:r>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t xml:space="preserve"> </w:t>
                            </w: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on</w:t>
                            </w:r>
                            <w:r>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t xml:space="preserve"> 24 June, </w:t>
                            </w: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202</w:t>
                            </w:r>
                            <w:r>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t>6</w:t>
                            </w:r>
                          </w:p>
                          <w:p w14:paraId="7F2E5CB2">
                            <w:pPr>
                              <w:keepNext w:val="0"/>
                              <w:keepLines w:val="0"/>
                              <w:pageBreakBefore w:val="0"/>
                              <w:widowControl/>
                              <w:kinsoku/>
                              <w:wordWrap/>
                              <w:overflowPunct/>
                              <w:topLinePunct w:val="0"/>
                              <w:autoSpaceDE/>
                              <w:autoSpaceDN/>
                              <w:bidi w:val="0"/>
                              <w:adjustRightInd/>
                              <w:snapToGrid/>
                              <w:spacing w:after="40" w:line="260" w:lineRule="auto"/>
                              <w:textAlignment w:val="auto"/>
                              <w:rPr>
                                <w:rFonts w:hint="default" w:ascii="Constantia" w:hAnsi="Constantia" w:eastAsia="serif" w:cs="Constantia"/>
                                <w:i w:val="0"/>
                                <w:iCs w:val="0"/>
                                <w:caps w:val="0"/>
                                <w:color w:val="0D0D0D" w:themeColor="text1" w:themeTint="F2"/>
                                <w:spacing w:val="0"/>
                                <w:sz w:val="24"/>
                                <w:szCs w:val="24"/>
                                <w:shd w:val="clear" w:fill="FFFFFF"/>
                                <w14:textFill>
                                  <w14:solidFill>
                                    <w14:schemeClr w14:val="tx1">
                                      <w14:lumMod w14:val="95000"/>
                                      <w14:lumOff w14:val="5000"/>
                                    </w14:schemeClr>
                                  </w14:solidFill>
                                </w14:textFill>
                              </w:rPr>
                            </w:pPr>
                          </w:p>
                          <w:p w14:paraId="4241A73F">
                            <w:pPr>
                              <w:keepNext w:val="0"/>
                              <w:keepLines w:val="0"/>
                              <w:pageBreakBefore w:val="0"/>
                              <w:widowControl/>
                              <w:kinsoku/>
                              <w:wordWrap/>
                              <w:overflowPunct/>
                              <w:topLinePunct w:val="0"/>
                              <w:autoSpaceDE/>
                              <w:autoSpaceDN/>
                              <w:bidi w:val="0"/>
                              <w:adjustRightInd/>
                              <w:snapToGrid/>
                              <w:spacing w:after="40" w:line="260" w:lineRule="auto"/>
                              <w:textAlignment w:val="auto"/>
                              <w:rPr>
                                <w:rFonts w:hint="default" w:ascii="Constantia" w:hAnsi="Constantia" w:eastAsia="serif" w:cs="Constantia"/>
                                <w:i w:val="0"/>
                                <w:iCs w:val="0"/>
                                <w:caps w:val="0"/>
                                <w:color w:val="0D0D0D" w:themeColor="text1" w:themeTint="F2"/>
                                <w:spacing w:val="0"/>
                                <w:sz w:val="24"/>
                                <w:szCs w:val="24"/>
                                <w:shd w:val="clear" w:fill="FFFFFF"/>
                                <w:lang w:val="en-US"/>
                                <w14:textFill>
                                  <w14:solidFill>
                                    <w14:schemeClr w14:val="tx1">
                                      <w14:lumMod w14:val="95000"/>
                                      <w14:lumOff w14:val="5000"/>
                                    </w14:schemeClr>
                                  </w14:solidFill>
                                </w14:textFill>
                              </w:rPr>
                            </w:pPr>
                            <w:r>
                              <w:rPr>
                                <w:rFonts w:hint="default" w:ascii="Constantia" w:hAnsi="Constantia" w:eastAsia="serif" w:cs="Constantia"/>
                                <w:i w:val="0"/>
                                <w:iCs w:val="0"/>
                                <w:caps w:val="0"/>
                                <w:color w:val="0D0D0D" w:themeColor="text1" w:themeTint="F2"/>
                                <w:spacing w:val="0"/>
                                <w:sz w:val="24"/>
                                <w:szCs w:val="24"/>
                                <w:shd w:val="clear" w:fill="FFFFFF"/>
                                <w:lang w:val="en-US"/>
                                <w14:textFill>
                                  <w14:solidFill>
                                    <w14:schemeClr w14:val="tx1">
                                      <w14:lumMod w14:val="95000"/>
                                      <w14:lumOff w14:val="5000"/>
                                    </w14:schemeClr>
                                  </w14:solidFill>
                                </w14:textFill>
                              </w:rPr>
                              <w:t>Corresponding Authors*:</w:t>
                            </w:r>
                          </w:p>
                          <w:p w14:paraId="5CB1BE1E">
                            <w:pPr>
                              <w:keepNext w:val="0"/>
                              <w:keepLines w:val="0"/>
                              <w:pageBreakBefore w:val="0"/>
                              <w:widowControl/>
                              <w:kinsoku/>
                              <w:wordWrap/>
                              <w:overflowPunct/>
                              <w:topLinePunct w:val="0"/>
                              <w:autoSpaceDE/>
                              <w:autoSpaceDN/>
                              <w:bidi w:val="0"/>
                              <w:adjustRightInd/>
                              <w:snapToGrid/>
                              <w:spacing w:after="40" w:line="260" w:lineRule="auto"/>
                              <w:textAlignment w:val="auto"/>
                              <w:rPr>
                                <w:rFonts w:hint="default" w:ascii="Constantia" w:hAnsi="Constantia" w:eastAsia="serif" w:cs="Constantia"/>
                                <w:i w:val="0"/>
                                <w:iCs w:val="0"/>
                                <w:caps w:val="0"/>
                                <w:color w:val="0D0D0D" w:themeColor="text1" w:themeTint="F2"/>
                                <w:spacing w:val="0"/>
                                <w:sz w:val="24"/>
                                <w:szCs w:val="24"/>
                                <w:shd w:val="clear" w:fill="FFFFFF"/>
                                <w:lang w:val="en-US"/>
                                <w14:textFill>
                                  <w14:solidFill>
                                    <w14:schemeClr w14:val="tx1">
                                      <w14:lumMod w14:val="95000"/>
                                      <w14:lumOff w14:val="5000"/>
                                    </w14:schemeClr>
                                  </w14:solidFill>
                                </w14:textFill>
                              </w:rPr>
                            </w:pPr>
                            <w:r>
                              <w:rPr>
                                <w:rFonts w:hint="default" w:ascii="Constantia" w:hAnsi="Constantia" w:eastAsia="serif"/>
                                <w:i w:val="0"/>
                                <w:iCs w:val="0"/>
                                <w:caps w:val="0"/>
                                <w:color w:val="0D0D0D" w:themeColor="text1" w:themeTint="F2"/>
                                <w:spacing w:val="0"/>
                                <w:sz w:val="24"/>
                                <w:szCs w:val="24"/>
                                <w:shd w:val="clear" w:fill="FFFFFF"/>
                                <w:lang w:val="en-US"/>
                                <w14:textFill>
                                  <w14:solidFill>
                                    <w14:schemeClr w14:val="tx1">
                                      <w14:lumMod w14:val="95000"/>
                                      <w14:lumOff w14:val="5000"/>
                                    </w14:schemeClr>
                                  </w14:solidFill>
                                </w14:textFill>
                              </w:rPr>
                              <w:t>Shaheena Kanwal</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s 7" o:spid="_x0000_s1026" o:spt="1" style="position:absolute;left:0pt;margin-left:-67pt;margin-top:15.65pt;height:147.35pt;width:169.5pt;z-index:251659264;v-text-anchor:middle;mso-width-relative:page;mso-height-relative:page;" fillcolor="#FBECD2" filled="t" stroked="f" coordsize="21600,21600" o:gfxdata="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9pmI29gAAAALAQAADwAAAAAAAAABACAAAAAiAAAAZHJz&#10;L2Rvd25yZXYueG1sUEsBAhQAFAAAAAgAh07iQO31NdN2AgAA5wQAAA4AAAAAAAAAAQAgAAAAJwEA&#10;AGRycy9lMm9Eb2MueG1sUEsFBgAAAAAGAAYAWQEAAA8GAAAAAA==&#10;">
                <v:fill on="t" focussize="0,0"/>
                <v:stroke on="f" weight="1pt" miterlimit="8" joinstyle="miter"/>
                <v:imagedata o:title=""/>
                <o:lock v:ext="edit" aspectratio="f"/>
                <v:textbox>
                  <w:txbxContent>
                    <w:p w14:paraId="5818D80A">
                      <w:pPr>
                        <w:rPr>
                          <w:rFonts w:hint="default" w:ascii="Constantia" w:hAnsi="Constantia" w:cs="Constantia"/>
                          <w:color w:val="0D0D0D" w:themeColor="text1" w:themeTint="F2"/>
                          <w:sz w:val="28"/>
                          <w:szCs w:val="28"/>
                          <w:lang w:val="en-US"/>
                          <w14:textFill>
                            <w14:solidFill>
                              <w14:schemeClr w14:val="tx1">
                                <w14:lumMod w14:val="95000"/>
                                <w14:lumOff w14:val="5000"/>
                              </w14:schemeClr>
                            </w14:solidFill>
                          </w14:textFill>
                        </w:rPr>
                      </w:pPr>
                      <w:r>
                        <w:rPr>
                          <w:rFonts w:hint="default" w:ascii="Constantia" w:hAnsi="Constantia" w:cs="Constantia"/>
                          <w:color w:val="0D0D0D" w:themeColor="text1" w:themeTint="F2"/>
                          <w:sz w:val="28"/>
                          <w:szCs w:val="28"/>
                          <w:lang w:val="en-US"/>
                          <w14:textFill>
                            <w14:solidFill>
                              <w14:schemeClr w14:val="tx1">
                                <w14:lumMod w14:val="95000"/>
                                <w14:lumOff w14:val="5000"/>
                              </w14:schemeClr>
                            </w14:solidFill>
                          </w14:textFill>
                        </w:rPr>
                        <w:t>Article Details:`</w:t>
                      </w:r>
                    </w:p>
                    <w:p w14:paraId="0A2DBBE4">
                      <w:pPr>
                        <w:keepNext w:val="0"/>
                        <w:keepLines w:val="0"/>
                        <w:pageBreakBefore w:val="0"/>
                        <w:widowControl/>
                        <w:kinsoku/>
                        <w:wordWrap/>
                        <w:overflowPunct/>
                        <w:topLinePunct w:val="0"/>
                        <w:autoSpaceDE/>
                        <w:autoSpaceDN/>
                        <w:bidi w:val="0"/>
                        <w:adjustRightInd/>
                        <w:snapToGrid/>
                        <w:spacing w:after="40" w:line="260" w:lineRule="auto"/>
                        <w:textAlignment w:val="auto"/>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pP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Received</w:t>
                      </w:r>
                      <w:r>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t xml:space="preserve"> </w:t>
                      </w: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on</w:t>
                      </w:r>
                      <w:r>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t xml:space="preserve"> 15 May, </w:t>
                      </w: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202</w:t>
                      </w:r>
                      <w:r>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t>6</w:t>
                      </w:r>
                    </w:p>
                    <w:p w14:paraId="4DC59A9E">
                      <w:pPr>
                        <w:keepNext w:val="0"/>
                        <w:keepLines w:val="0"/>
                        <w:pageBreakBefore w:val="0"/>
                        <w:widowControl/>
                        <w:kinsoku/>
                        <w:wordWrap/>
                        <w:overflowPunct/>
                        <w:topLinePunct w:val="0"/>
                        <w:autoSpaceDE/>
                        <w:autoSpaceDN/>
                        <w:bidi w:val="0"/>
                        <w:adjustRightInd/>
                        <w:snapToGrid/>
                        <w:spacing w:after="40" w:line="260" w:lineRule="auto"/>
                        <w:textAlignment w:val="auto"/>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pP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Accepted</w:t>
                      </w:r>
                      <w:r>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t xml:space="preserve"> </w:t>
                      </w: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on</w:t>
                      </w:r>
                      <w:r>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t xml:space="preserve">  22 June, </w:t>
                      </w: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202</w:t>
                      </w:r>
                      <w:r>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t>6</w:t>
                      </w:r>
                    </w:p>
                    <w:p w14:paraId="1F797D4A">
                      <w:pPr>
                        <w:keepNext w:val="0"/>
                        <w:keepLines w:val="0"/>
                        <w:pageBreakBefore w:val="0"/>
                        <w:widowControl/>
                        <w:kinsoku/>
                        <w:wordWrap/>
                        <w:overflowPunct/>
                        <w:topLinePunct w:val="0"/>
                        <w:autoSpaceDE/>
                        <w:autoSpaceDN/>
                        <w:bidi w:val="0"/>
                        <w:adjustRightInd/>
                        <w:snapToGrid/>
                        <w:spacing w:after="40" w:line="260" w:lineRule="auto"/>
                        <w:textAlignment w:val="auto"/>
                        <w:rPr>
                          <w:rFonts w:hint="default" w:ascii="Constantia" w:hAnsi="Constantia" w:eastAsia="serif" w:cs="Constantia"/>
                          <w:i w:val="0"/>
                          <w:iCs w:val="0"/>
                          <w:caps w:val="0"/>
                          <w:color w:val="0D0D0D" w:themeColor="text1" w:themeTint="F2"/>
                          <w:spacing w:val="0"/>
                          <w:sz w:val="24"/>
                          <w:szCs w:val="24"/>
                          <w:shd w:val="clear" w:fill="FFFFFF"/>
                          <w:lang w:val="en-US"/>
                          <w14:textFill>
                            <w14:solidFill>
                              <w14:schemeClr w14:val="tx1">
                                <w14:lumMod w14:val="95000"/>
                                <w14:lumOff w14:val="5000"/>
                              </w14:schemeClr>
                            </w14:solidFill>
                          </w14:textFill>
                        </w:rPr>
                      </w:pP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Published</w:t>
                      </w:r>
                      <w:r>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t xml:space="preserve"> </w:t>
                      </w: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on</w:t>
                      </w:r>
                      <w:r>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t xml:space="preserve"> 24 June, </w:t>
                      </w: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202</w:t>
                      </w:r>
                      <w:r>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t>6</w:t>
                      </w:r>
                    </w:p>
                    <w:p w14:paraId="7F2E5CB2">
                      <w:pPr>
                        <w:keepNext w:val="0"/>
                        <w:keepLines w:val="0"/>
                        <w:pageBreakBefore w:val="0"/>
                        <w:widowControl/>
                        <w:kinsoku/>
                        <w:wordWrap/>
                        <w:overflowPunct/>
                        <w:topLinePunct w:val="0"/>
                        <w:autoSpaceDE/>
                        <w:autoSpaceDN/>
                        <w:bidi w:val="0"/>
                        <w:adjustRightInd/>
                        <w:snapToGrid/>
                        <w:spacing w:after="40" w:line="260" w:lineRule="auto"/>
                        <w:textAlignment w:val="auto"/>
                        <w:rPr>
                          <w:rFonts w:hint="default" w:ascii="Constantia" w:hAnsi="Constantia" w:eastAsia="serif" w:cs="Constantia"/>
                          <w:i w:val="0"/>
                          <w:iCs w:val="0"/>
                          <w:caps w:val="0"/>
                          <w:color w:val="0D0D0D" w:themeColor="text1" w:themeTint="F2"/>
                          <w:spacing w:val="0"/>
                          <w:sz w:val="24"/>
                          <w:szCs w:val="24"/>
                          <w:shd w:val="clear" w:fill="FFFFFF"/>
                          <w14:textFill>
                            <w14:solidFill>
                              <w14:schemeClr w14:val="tx1">
                                <w14:lumMod w14:val="95000"/>
                                <w14:lumOff w14:val="5000"/>
                              </w14:schemeClr>
                            </w14:solidFill>
                          </w14:textFill>
                        </w:rPr>
                      </w:pPr>
                    </w:p>
                    <w:p w14:paraId="4241A73F">
                      <w:pPr>
                        <w:keepNext w:val="0"/>
                        <w:keepLines w:val="0"/>
                        <w:pageBreakBefore w:val="0"/>
                        <w:widowControl/>
                        <w:kinsoku/>
                        <w:wordWrap/>
                        <w:overflowPunct/>
                        <w:topLinePunct w:val="0"/>
                        <w:autoSpaceDE/>
                        <w:autoSpaceDN/>
                        <w:bidi w:val="0"/>
                        <w:adjustRightInd/>
                        <w:snapToGrid/>
                        <w:spacing w:after="40" w:line="260" w:lineRule="auto"/>
                        <w:textAlignment w:val="auto"/>
                        <w:rPr>
                          <w:rFonts w:hint="default" w:ascii="Constantia" w:hAnsi="Constantia" w:eastAsia="serif" w:cs="Constantia"/>
                          <w:i w:val="0"/>
                          <w:iCs w:val="0"/>
                          <w:caps w:val="0"/>
                          <w:color w:val="0D0D0D" w:themeColor="text1" w:themeTint="F2"/>
                          <w:spacing w:val="0"/>
                          <w:sz w:val="24"/>
                          <w:szCs w:val="24"/>
                          <w:shd w:val="clear" w:fill="FFFFFF"/>
                          <w:lang w:val="en-US"/>
                          <w14:textFill>
                            <w14:solidFill>
                              <w14:schemeClr w14:val="tx1">
                                <w14:lumMod w14:val="95000"/>
                                <w14:lumOff w14:val="5000"/>
                              </w14:schemeClr>
                            </w14:solidFill>
                          </w14:textFill>
                        </w:rPr>
                      </w:pPr>
                      <w:r>
                        <w:rPr>
                          <w:rFonts w:hint="default" w:ascii="Constantia" w:hAnsi="Constantia" w:eastAsia="serif" w:cs="Constantia"/>
                          <w:i w:val="0"/>
                          <w:iCs w:val="0"/>
                          <w:caps w:val="0"/>
                          <w:color w:val="0D0D0D" w:themeColor="text1" w:themeTint="F2"/>
                          <w:spacing w:val="0"/>
                          <w:sz w:val="24"/>
                          <w:szCs w:val="24"/>
                          <w:shd w:val="clear" w:fill="FFFFFF"/>
                          <w:lang w:val="en-US"/>
                          <w14:textFill>
                            <w14:solidFill>
                              <w14:schemeClr w14:val="tx1">
                                <w14:lumMod w14:val="95000"/>
                                <w14:lumOff w14:val="5000"/>
                              </w14:schemeClr>
                            </w14:solidFill>
                          </w14:textFill>
                        </w:rPr>
                        <w:t>Corresponding Authors*:</w:t>
                      </w:r>
                    </w:p>
                    <w:p w14:paraId="5CB1BE1E">
                      <w:pPr>
                        <w:keepNext w:val="0"/>
                        <w:keepLines w:val="0"/>
                        <w:pageBreakBefore w:val="0"/>
                        <w:widowControl/>
                        <w:kinsoku/>
                        <w:wordWrap/>
                        <w:overflowPunct/>
                        <w:topLinePunct w:val="0"/>
                        <w:autoSpaceDE/>
                        <w:autoSpaceDN/>
                        <w:bidi w:val="0"/>
                        <w:adjustRightInd/>
                        <w:snapToGrid/>
                        <w:spacing w:after="40" w:line="260" w:lineRule="auto"/>
                        <w:textAlignment w:val="auto"/>
                        <w:rPr>
                          <w:rFonts w:hint="default" w:ascii="Constantia" w:hAnsi="Constantia" w:eastAsia="serif" w:cs="Constantia"/>
                          <w:i w:val="0"/>
                          <w:iCs w:val="0"/>
                          <w:caps w:val="0"/>
                          <w:color w:val="0D0D0D" w:themeColor="text1" w:themeTint="F2"/>
                          <w:spacing w:val="0"/>
                          <w:sz w:val="24"/>
                          <w:szCs w:val="24"/>
                          <w:shd w:val="clear" w:fill="FFFFFF"/>
                          <w:lang w:val="en-US"/>
                          <w14:textFill>
                            <w14:solidFill>
                              <w14:schemeClr w14:val="tx1">
                                <w14:lumMod w14:val="95000"/>
                                <w14:lumOff w14:val="5000"/>
                              </w14:schemeClr>
                            </w14:solidFill>
                          </w14:textFill>
                        </w:rPr>
                      </w:pPr>
                      <w:r>
                        <w:rPr>
                          <w:rFonts w:hint="default" w:ascii="Constantia" w:hAnsi="Constantia" w:eastAsia="serif"/>
                          <w:i w:val="0"/>
                          <w:iCs w:val="0"/>
                          <w:caps w:val="0"/>
                          <w:color w:val="0D0D0D" w:themeColor="text1" w:themeTint="F2"/>
                          <w:spacing w:val="0"/>
                          <w:sz w:val="24"/>
                          <w:szCs w:val="24"/>
                          <w:shd w:val="clear" w:fill="FFFFFF"/>
                          <w:lang w:val="en-US"/>
                          <w14:textFill>
                            <w14:solidFill>
                              <w14:schemeClr w14:val="tx1">
                                <w14:lumMod w14:val="95000"/>
                                <w14:lumOff w14:val="5000"/>
                              </w14:schemeClr>
                            </w14:solidFill>
                          </w14:textFill>
                        </w:rPr>
                        <w:t>Shaheena Kanwal</w:t>
                      </w:r>
                    </w:p>
                  </w:txbxContent>
                </v:textbox>
              </v:rect>
            </w:pict>
          </mc:Fallback>
        </mc:AlternateContent>
      </w:r>
    </w:p>
    <w:p w14:paraId="3A77C5C7"/>
    <w:p w14:paraId="2E43AAE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jc w:val="both"/>
        <w:rPr>
          <w:rFonts w:hint="default" w:ascii="Constantia" w:hAnsi="Constantia" w:cs="Constantia"/>
          <w:lang w:val="en-US" w:eastAsia="en-US"/>
        </w:rPr>
      </w:pPr>
    </w:p>
    <w:p w14:paraId="57A54BF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jc w:val="both"/>
        <w:rPr>
          <w:rFonts w:hint="default" w:ascii="Constantia" w:hAnsi="Constantia" w:cs="Constantia"/>
          <w:lang w:val="en-US" w:eastAsia="en-US"/>
        </w:rPr>
      </w:pPr>
    </w:p>
    <w:p w14:paraId="2427B36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jc w:val="both"/>
        <w:rPr>
          <w:rFonts w:hint="default" w:ascii="Constantia" w:hAnsi="Constantia" w:cs="Constantia"/>
          <w:lang w:val="en-US" w:eastAsia="en-US"/>
        </w:rPr>
      </w:pPr>
    </w:p>
    <w:p w14:paraId="6858336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jc w:val="both"/>
        <w:rPr>
          <w:rFonts w:hint="default" w:ascii="Constantia" w:hAnsi="Constantia" w:cs="Constantia"/>
          <w:lang w:val="en-US" w:eastAsia="en-US"/>
        </w:rPr>
      </w:pPr>
    </w:p>
    <w:p w14:paraId="4A2D6DD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jc w:val="both"/>
        <w:rPr>
          <w:rFonts w:hint="default" w:ascii="Constantia" w:hAnsi="Constantia" w:cs="Constantia"/>
          <w:lang w:val="en-US" w:eastAsia="en-US"/>
        </w:rPr>
      </w:pPr>
    </w:p>
    <w:p w14:paraId="112DDFA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jc w:val="both"/>
        <w:rPr>
          <w:rFonts w:hint="default" w:ascii="Constantia" w:hAnsi="Constantia" w:cs="Constantia"/>
          <w:lang w:val="en-US" w:eastAsia="en-US"/>
        </w:rPr>
      </w:pPr>
    </w:p>
    <w:p w14:paraId="6D9BE01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jc w:val="both"/>
        <w:rPr>
          <w:rFonts w:hint="default" w:ascii="Constantia" w:hAnsi="Constantia" w:cs="Constantia"/>
          <w:lang w:val="en-US" w:eastAsia="en-US"/>
        </w:rPr>
      </w:pPr>
    </w:p>
    <w:p w14:paraId="119095C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jc w:val="both"/>
        <w:rPr>
          <w:rFonts w:hint="default" w:ascii="Constantia" w:hAnsi="Constantia" w:cs="Constantia"/>
          <w:lang w:val="en-US" w:eastAsia="en-US"/>
        </w:rPr>
      </w:pPr>
    </w:p>
    <w:p w14:paraId="5AA4137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jc w:val="both"/>
        <w:rPr>
          <w:rFonts w:hint="default" w:ascii="Constantia" w:hAnsi="Constantia" w:cs="Constantia"/>
          <w:lang w:val="en-US" w:eastAsia="en-US"/>
        </w:rPr>
      </w:pPr>
    </w:p>
    <w:p w14:paraId="490B0E9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jc w:val="both"/>
        <w:rPr>
          <w:rFonts w:hint="default" w:ascii="Constantia" w:hAnsi="Constantia" w:cs="Constantia"/>
          <w:lang w:val="en-US" w:eastAsia="en-US"/>
        </w:rPr>
      </w:pPr>
    </w:p>
    <w:p w14:paraId="6C9313C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jc w:val="both"/>
        <w:rPr>
          <w:rFonts w:hint="default" w:ascii="Constantia" w:hAnsi="Constantia" w:cs="Constantia"/>
          <w:lang w:val="en-US" w:eastAsia="en-US"/>
        </w:rPr>
      </w:pPr>
    </w:p>
    <w:p w14:paraId="64ECD12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jc w:val="both"/>
        <w:rPr>
          <w:rFonts w:hint="default" w:ascii="Constantia" w:hAnsi="Constantia" w:cs="Constantia"/>
          <w:lang w:val="en-US" w:eastAsia="en-US"/>
        </w:rPr>
      </w:pPr>
    </w:p>
    <w:p w14:paraId="4068A1F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jc w:val="both"/>
        <w:rPr>
          <w:rFonts w:hint="default" w:ascii="Constantia" w:hAnsi="Constantia" w:cs="Constantia"/>
          <w:lang w:val="en-US" w:eastAsia="en-US"/>
        </w:rPr>
      </w:pPr>
    </w:p>
    <w:p w14:paraId="7ECBC08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jc w:val="both"/>
        <w:rPr>
          <w:rFonts w:hint="default" w:ascii="Constantia" w:hAnsi="Constantia" w:cs="Constantia"/>
          <w:lang w:val="en-US" w:eastAsia="en-US"/>
        </w:rPr>
      </w:pPr>
    </w:p>
    <w:p w14:paraId="7B26F16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jc w:val="both"/>
        <w:rPr>
          <w:rFonts w:hint="default" w:ascii="Constantia" w:hAnsi="Constantia" w:cs="Constantia"/>
          <w:lang w:val="en-US" w:eastAsia="en-US"/>
        </w:rPr>
      </w:pPr>
    </w:p>
    <w:p w14:paraId="5ACBFF0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jc w:val="both"/>
        <w:rPr>
          <w:rFonts w:hint="default" w:ascii="Constantia" w:hAnsi="Constantia" w:cs="Constantia"/>
          <w:lang w:val="en-US" w:eastAsia="en-US"/>
        </w:rPr>
      </w:pPr>
    </w:p>
    <w:p w14:paraId="076C976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jc w:val="both"/>
        <w:rPr>
          <w:rFonts w:hint="default" w:ascii="Constantia" w:hAnsi="Constantia" w:cs="Constantia"/>
          <w:lang w:val="en-US" w:eastAsia="en-US"/>
        </w:rPr>
      </w:pPr>
    </w:p>
    <w:p w14:paraId="3FEF318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jc w:val="both"/>
        <w:rPr>
          <w:rFonts w:hint="default" w:ascii="Constantia" w:hAnsi="Constantia" w:cs="Constantia"/>
          <w:lang w:val="en-US" w:eastAsia="en-US"/>
        </w:rPr>
      </w:pPr>
    </w:p>
    <w:p w14:paraId="66FF13E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jc w:val="both"/>
        <w:rPr>
          <w:rFonts w:hint="default" w:ascii="Constantia" w:hAnsi="Constantia" w:cs="Constantia"/>
          <w:lang w:val="en-US" w:eastAsia="en-US"/>
        </w:rPr>
      </w:pPr>
    </w:p>
    <w:p w14:paraId="3831F5A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jc w:val="both"/>
        <w:rPr>
          <w:rFonts w:hint="default" w:ascii="Constantia" w:hAnsi="Constantia" w:cs="Constantia"/>
          <w:lang w:val="en-US" w:eastAsia="en-US"/>
        </w:rPr>
      </w:pPr>
    </w:p>
    <w:p w14:paraId="3D7DD51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jc w:val="both"/>
        <w:rPr>
          <w:rFonts w:hint="default" w:ascii="Constantia" w:hAnsi="Constantia" w:cs="Constantia"/>
          <w:lang w:val="en-US" w:eastAsia="en-US"/>
        </w:rPr>
      </w:pPr>
    </w:p>
    <w:p w14:paraId="5B52D49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jc w:val="both"/>
        <w:rPr>
          <w:rFonts w:hint="default" w:ascii="Constantia" w:hAnsi="Constantia" w:cs="Constantia"/>
          <w:lang w:val="en-US" w:eastAsia="en-US"/>
        </w:rPr>
      </w:pPr>
    </w:p>
    <w:p w14:paraId="6494108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jc w:val="both"/>
        <w:rPr>
          <w:rFonts w:hint="default" w:ascii="Constantia" w:hAnsi="Constantia" w:cs="Constantia"/>
          <w:lang w:val="en-US" w:eastAsia="en-US"/>
        </w:rPr>
      </w:pPr>
    </w:p>
    <w:p w14:paraId="3B50A8B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jc w:val="both"/>
        <w:rPr>
          <w:rFonts w:hint="default" w:ascii="Constantia" w:hAnsi="Constantia" w:cs="Constantia"/>
          <w:lang w:val="en-US" w:eastAsia="en-US"/>
        </w:rPr>
      </w:pPr>
    </w:p>
    <w:p w14:paraId="3426E66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jc w:val="both"/>
        <w:rPr>
          <w:rFonts w:hint="default" w:ascii="Constantia" w:hAnsi="Constantia" w:cs="Constantia"/>
          <w:lang w:val="en-US" w:eastAsia="en-US"/>
        </w:rPr>
      </w:pPr>
    </w:p>
    <w:p w14:paraId="4108A72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jc w:val="both"/>
        <w:rPr>
          <w:rFonts w:hint="default" w:ascii="Constantia" w:hAnsi="Constantia" w:cs="Constantia"/>
          <w:lang w:val="en-US" w:eastAsia="en-US"/>
        </w:rPr>
      </w:pPr>
    </w:p>
    <w:p w14:paraId="7C8A843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jc w:val="both"/>
        <w:rPr>
          <w:rFonts w:hint="default" w:ascii="Constantia" w:hAnsi="Constantia" w:cs="Constantia"/>
          <w:lang w:val="en-US" w:eastAsia="en-US"/>
        </w:rPr>
      </w:pPr>
    </w:p>
    <w:p w14:paraId="679D3AB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jc w:val="both"/>
        <w:rPr>
          <w:rFonts w:hint="default" w:ascii="Constantia" w:hAnsi="Constantia" w:cs="Constantia"/>
          <w:lang w:val="en-US" w:eastAsia="en-US"/>
        </w:rPr>
      </w:pPr>
    </w:p>
    <w:p w14:paraId="33E4CAB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jc w:val="both"/>
        <w:rPr>
          <w:rFonts w:hint="default" w:ascii="Constantia" w:hAnsi="Constantia" w:cs="Constantia"/>
          <w:lang w:val="en-US" w:eastAsia="en-US"/>
        </w:rPr>
      </w:pPr>
    </w:p>
    <w:p w14:paraId="30D6C9F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jc w:val="both"/>
        <w:rPr>
          <w:rFonts w:hint="default" w:ascii="Constantia" w:hAnsi="Constantia" w:cs="Constantia"/>
          <w:lang w:val="en-US" w:eastAsia="en-US"/>
        </w:rPr>
      </w:pPr>
    </w:p>
    <w:p w14:paraId="3DFFC12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jc w:val="both"/>
        <w:rPr>
          <w:rFonts w:hint="default" w:ascii="Constantia" w:hAnsi="Constantia" w:cs="Constantia"/>
          <w:lang w:val="en-US" w:eastAsia="en-US"/>
        </w:rPr>
      </w:pPr>
    </w:p>
    <w:p w14:paraId="31753ED4">
      <w:pPr>
        <w:rPr>
          <w:rFonts w:hint="default" w:ascii="Constantia" w:hAnsi="Constantia" w:cs="Constantia"/>
          <w:b/>
          <w:bCs/>
          <w:sz w:val="24"/>
          <w:szCs w:val="24"/>
        </w:rPr>
      </w:pPr>
      <w:r>
        <w:rPr>
          <w:rFonts w:hint="default" w:ascii="Constantia" w:hAnsi="Constantia" w:cs="Constantia"/>
          <w:b/>
          <w:bCs/>
          <w:sz w:val="24"/>
          <w:szCs w:val="24"/>
        </w:rPr>
        <w:br w:type="page"/>
      </w:r>
    </w:p>
    <w:p w14:paraId="2B2BACBB">
      <w:pPr>
        <w:pStyle w:val="3"/>
        <w:pageBreakBefore w:val="0"/>
        <w:widowControl/>
        <w:numPr>
          <w:ilvl w:val="1"/>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 xml:space="preserve">Background </w:t>
      </w:r>
    </w:p>
    <w:p w14:paraId="1E69981F">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The internet has grown so rapidly that it has changed the way students seek out information, communicate and interact with learning resources. In today’s digital age, internet usage has become an integral part of students' academic journey, providing access to online libraries, e-learning platforms, and collaborative tools. It also opens the door to potential distractions and activities like social media platforms, entertainment sites and gaming sites that can have a negative impact on students' concentration and study habits. Knowing the nature and extent of students' Internet use is of utmost importance in the assessment of its impact on their academic performance (Siraj et al., 2015).</w:t>
      </w:r>
    </w:p>
    <w:p w14:paraId="7D8E7DE3">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ab/>
      </w:r>
      <w:r>
        <w:rPr>
          <w:rFonts w:hint="default" w:ascii="Constantia" w:hAnsi="Constantia" w:cs="Constantia"/>
          <w:sz w:val="24"/>
          <w:szCs w:val="24"/>
        </w:rPr>
        <w:t>A lot of research has pointed to both good and bad effects of online use on students' educational performance. On the other hand, the use of the internet can improve the learning outcomes of students because it can be used as a source of learning materials and allow students to learn independently. However, heavy or irresponsible Internet use can be a cause of procrastination, lack of time management and poor academic achievement. Hence, it is crucial to study the association between the pattern of use of the internet and academic performance as this will help direct teachers, students and parents towards internet use in a balanced and meaningful way (Ngoumandjoka, 2014).</w:t>
      </w:r>
    </w:p>
    <w:p w14:paraId="1505928F">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ab/>
      </w:r>
      <w:r>
        <w:rPr>
          <w:rFonts w:hint="default" w:ascii="Constantia" w:hAnsi="Constantia" w:cs="Constantia"/>
          <w:sz w:val="24"/>
          <w:szCs w:val="24"/>
        </w:rPr>
        <w:t>This study is particularly important in the context of the B.Ed. Honors programs as future educators need to be aware of how digital habits can impact students' learning outcomes. The findings of this study can support pre-service teachers to design ways to foster positive use of the internet and to prevent its negative impact in the classroom. Furthermore, the results can be used in school policy, as well as to develop interventions for schools to encourage positive academic behaviors in the digital age. This relationship is explored within this study, and the study will make significant contributions to the general discussion on digital literacy and student well-being in education (Emeka&amp;Nyeche, 2016).</w:t>
      </w:r>
    </w:p>
    <w:p w14:paraId="03C8A676">
      <w:pPr>
        <w:pStyle w:val="3"/>
        <w:pageBreakBefore w:val="0"/>
        <w:widowControl/>
        <w:numPr>
          <w:ilvl w:val="1"/>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 xml:space="preserve">Literature Review </w:t>
      </w:r>
    </w:p>
    <w:p w14:paraId="5FC4B08E">
      <w:pPr>
        <w:pStyle w:val="3"/>
        <w:pageBreakBefore w:val="0"/>
        <w:widowControl/>
        <w:numPr>
          <w:ilvl w:val="1"/>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Internet Usage of Students</w:t>
      </w:r>
    </w:p>
    <w:p w14:paraId="252723FE">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With the advent of the Internet, students have come to rely on Internet usage as a part of their daily lives, and it has had a huge impact on their academic and social lives. Students use the internet to access learning content, as well as for entertainment, social interaction and communication. The use of the internet has boomed worldwide, and students are increasingly turning to the Internet for assignments, research and discussion. In Pakistan, a country where digital infrastructure growth is picking up, the use of internet among students has also increased rapidly, supported by the presence of smart phones, and enhanced availability of broadband services particularly for urban residents.</w:t>
      </w:r>
    </w:p>
    <w:p w14:paraId="2D6DEC2C">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ab/>
      </w:r>
      <w:r>
        <w:rPr>
          <w:rFonts w:hint="default" w:ascii="Constantia" w:hAnsi="Constantia" w:cs="Constantia"/>
          <w:sz w:val="24"/>
          <w:szCs w:val="24"/>
        </w:rPr>
        <w:t xml:space="preserve">Students participate in different activities on the internet such as online learning platforms, social media, entertainment, academic learning, etc.Students are involved in various activities on the internet like on-line learning platforms, social media, entertainment, academic learning, etc. (2023). Academic platforms like Google Scholar, Khan Academy and YouTube are used for academic purposes and social media like WhatsApp and Facebook are utilized for social interaction and group learning. However, the nature of internet use among students can be a source of distraction in many cases, such as streaming services and gaming. Achievement of academic learning and non-academic learning is extremely important in assessing the impact of internet on their learning outcomes.The internet is a tool that has provided opportunities for students to grow personally and academically; however, unequal access to the internet poses problems, especially in Pakistan, a developing country. A large number of rural students lack access to reliable internet, making it difficult for them to access online resources. The differences in ease of access deepen the digital divide and impact students' academic performance, extending the disparity between city and county academic results. Therefore, having knowledge of students' Internet usage is extremely important in designing efficient educational policies and Internet literacy programmes. (2021). </w:t>
      </w:r>
    </w:p>
    <w:p w14:paraId="3C679C3A">
      <w:pPr>
        <w:pStyle w:val="3"/>
        <w:pageBreakBefore w:val="0"/>
        <w:widowControl/>
        <w:numPr>
          <w:ilvl w:val="1"/>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Academic Performance</w:t>
      </w:r>
    </w:p>
    <w:p w14:paraId="4A69F506">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Academic performance is the student's outcome in educational activities, usually evaluated by GPA, test scores, attendance and course work. It is a measure of how well students have achieved learning targets and evidence of their knowledge of content area. Students may vary in their performance across different academic disciplines, in science, arts or social sciences, depending on their interest, skills, and study habits. Indicators to track students' progress over time include standardized tests, mid-term and final exams, and continuous assessments Kumar, S., Agarwal, M., &amp;Agarwal, N. (2021).</w:t>
      </w:r>
    </w:p>
    <w:p w14:paraId="1F63F918">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ab/>
      </w:r>
      <w:r>
        <w:rPr>
          <w:rFonts w:hint="default" w:ascii="Constantia" w:hAnsi="Constantia" w:cs="Constantia"/>
          <w:sz w:val="24"/>
          <w:szCs w:val="24"/>
        </w:rPr>
        <w:t xml:space="preserve">There are other criteria for measuring performance in addition to grades or test scores—such as the development of critical thinking, communication, and problem-solving skills. Good academic performance in classes is that of students who are actively engaged, participate in class discussions, and turn in timely assignments. Thus, academic achievement is measured through quantitative measures (marks) but also through qualitative measures (behaviours) such as motivation and participation. All of these factors can be seen as a comprehensive overview of a student's academic development Han, J. H., Ahn, E., &amp; Hwang, J. M. (2019). </w:t>
      </w:r>
    </w:p>
    <w:p w14:paraId="2D0093A1">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ab/>
      </w:r>
      <w:r>
        <w:rPr>
          <w:rFonts w:hint="default" w:ascii="Constantia" w:hAnsi="Constantia" w:cs="Constantia"/>
          <w:sz w:val="24"/>
          <w:szCs w:val="24"/>
        </w:rPr>
        <w:t xml:space="preserve">Many internal and external factors contribute to academic success including motivation, parental engagement, learning environment and resources. Students who have the opportunity to use well-equipped learning resources, especially libraries and online learning resources such as databases, generally do better in their studies. In addition, good time management and self-regulation abilities are crucial for students' academic performance, because students who tend to be procrastinators or those who have difficulty managing their workload tend to have poor academic achievement Alfiansyah, H. R. (2019). </w:t>
      </w:r>
    </w:p>
    <w:p w14:paraId="04BCC1B0">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ab/>
      </w:r>
      <w:r>
        <w:rPr>
          <w:rFonts w:hint="default" w:ascii="Constantia" w:hAnsi="Constantia" w:cs="Constantia"/>
          <w:sz w:val="24"/>
          <w:szCs w:val="24"/>
        </w:rPr>
        <w:t xml:space="preserve">Socio-economic status, quality of teaching and quality of the use of digital tools can affect the academic achievement of the students in the Pakistani context. As digital technologies become more part and parcel of education, the ability to use electronic resources to complete educational tasks is becoming an important part of students' learning performance. However, the infrastructure problems like restricted internet resources and power shortage also have a significant effect on the academic achievement, especially in the less developed areas. This highlights the importance of the supportive contexts to facilitate a consistent academic achievement at different socio-economic circles, Joshi, B. M., Khatiwada, S. P., &amp;Pokhrel, R. K. (2024). </w:t>
      </w:r>
      <w:r>
        <w:rPr>
          <w:rFonts w:hint="default" w:ascii="Constantia" w:hAnsi="Constantia" w:cs="Constantia"/>
          <w:sz w:val="24"/>
          <w:szCs w:val="24"/>
          <w:lang w:val="en-US"/>
        </w:rPr>
        <w:t xml:space="preserve"> </w:t>
      </w:r>
      <w:r>
        <w:rPr>
          <w:rFonts w:hint="default" w:ascii="Constantia" w:hAnsi="Constantia" w:cs="Constantia"/>
          <w:sz w:val="24"/>
          <w:szCs w:val="24"/>
        </w:rPr>
        <w:t>The influence of Internet use on academic achievement.The influence of internet use on achievement.</w:t>
      </w:r>
    </w:p>
    <w:p w14:paraId="2C74C2C7">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ab/>
      </w:r>
      <w:r>
        <w:rPr>
          <w:rFonts w:hint="default" w:ascii="Constantia" w:hAnsi="Constantia" w:cs="Constantia"/>
          <w:sz w:val="24"/>
          <w:szCs w:val="24"/>
        </w:rPr>
        <w:t>The internet has provided students with new ways to learn and do research, allowing them to find a wealth of information easily. Students have opportunities to delve deeper into topics than those covered in their textbooks through web-based education platforms such as Google Scholar, Courser and Khan Academy. Video tutorials, online courses, and webinars offer flexible learning with students being able to learn at their own pace. The materials foster independent learning and support academic achievement by enhancing classroom instruction Gettinger, M., &amp; Seibert, J. K. (2002).</w:t>
      </w:r>
    </w:p>
    <w:p w14:paraId="3826B76F">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 xml:space="preserve">In the blended and online learning models, students can access the Internet to view video lectures, take quizzes and participate in interactive activities related to the course content. In Pakistan, several universities have embraced the e-learning concept, providing students with more flexibility in coursework management. This shift has been beneficial, particularly in the time of COVID-19 when students had to be forced to study using digital tools. The use of internet tools in student's studies will enable them to improve their performance, and therefore to be competitive in an increasingly digital world. (2021). </w:t>
      </w:r>
    </w:p>
    <w:p w14:paraId="30057FC6">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ab/>
      </w:r>
      <w:r>
        <w:rPr>
          <w:rFonts w:hint="default" w:ascii="Constantia" w:hAnsi="Constantia" w:cs="Constantia"/>
          <w:sz w:val="24"/>
          <w:szCs w:val="24"/>
        </w:rPr>
        <w:t xml:space="preserve">The Internet has many academic uses, but overuse and misuse may have a negative impact on the academic performance of students. Internet addiction is becoming a serious problem, as students can spend hours on non-school related activities like gaming, social media sites, and streaming video. This overindulgence can cause procrastination, poor sleep and lack of focus, all of which negatively impact academic work. Students often find it difficult to balance academic work with recreational Internet activities, leading to late submissions and poor grades Montag, C., &amp; Reuter, M. (2017). </w:t>
      </w:r>
    </w:p>
    <w:p w14:paraId="59BB149C">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ab/>
      </w:r>
      <w:r>
        <w:rPr>
          <w:rFonts w:hint="default" w:ascii="Constantia" w:hAnsi="Constantia" w:cs="Constantia"/>
          <w:sz w:val="24"/>
          <w:szCs w:val="24"/>
        </w:rPr>
        <w:t>Students may also be distracted from their studies by the excessive use of social media, like Facebook, Instagram, and TikTok. For students who wish to study, constant notifications and online interactions can help to interfere with academic study time, thereby decreasing students' attention and time to academic purposes. The findings indicate that students who spend more time in social media have less academic performance as social media encourage students to multitask which is related to the reduction of cognitive function and productivity Maharani, A. C. (2021). Studies conducted based on empirical data on the correlation between Internet use and academic achievement.Empirical studies on the relationship between Internet use and academic performance.</w:t>
      </w:r>
    </w:p>
    <w:p w14:paraId="76C7DD99">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ab/>
      </w:r>
      <w:r>
        <w:rPr>
          <w:rFonts w:hint="default" w:ascii="Constantia" w:hAnsi="Constantia" w:cs="Constantia"/>
          <w:sz w:val="24"/>
          <w:szCs w:val="24"/>
        </w:rPr>
        <w:t>There is an increasing number of national and international research that investigates the connection between the Internet use and academic achievement. The moderate use of the internet in education has been shown to have a positive effect on learning in international studies, while excessive internet use for non-academic activities is shown to have a negative effect. Internet skills and self-regulation are also mentioned as being important for academic success.</w:t>
      </w:r>
    </w:p>
    <w:p w14:paraId="0F4E3B0F">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ab/>
      </w:r>
      <w:r>
        <w:rPr>
          <w:rFonts w:hint="default" w:ascii="Constantia" w:hAnsi="Constantia" w:cs="Constantia"/>
          <w:sz w:val="24"/>
          <w:szCs w:val="24"/>
        </w:rPr>
        <w:t>In Pakistan, several studies have been conducted in this regard and how Internet use affects students' performance, especially in Higher Education, has been analyzed. Studies show that students who proficiently utilize digital tools to support academic learning are more likely to achieve success. Other research, however, shows that spending too much time on social media can negatively affect academic performance and concentration on studies. The mixed findings reflect the complexity of the relationship between Internet use and students' academic outcomes.</w:t>
      </w:r>
    </w:p>
    <w:p w14:paraId="76C71552">
      <w:pPr>
        <w:pStyle w:val="3"/>
        <w:pageBreakBefore w:val="0"/>
        <w:widowControl/>
        <w:numPr>
          <w:ilvl w:val="1"/>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 xml:space="preserve"> Statement of the Problem</w:t>
      </w:r>
    </w:p>
    <w:p w14:paraId="60250427">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The student use of the internet is growing, placing a public discussion of its impact on student learning. The Internet has tremendous educational resources, but it can also be distracting for students, such as social media and entertainment sites that can interfere with their ability to focus and use time wisely. The findings from previous studies are also inconsistent, with some studies indicating positive effects on learning and others noting negative effects of internet overuse and nonacademic internet use on learning. The aim of the study is to try to find out the relationship between pattern of Internet usage of students and their academic performance and whether the use of Internet helps or hinders their academic performance. The study also aims to examine the relationship between the type of internet use, frequency of use and interests of the students and their overall academic performance.</w:t>
      </w:r>
    </w:p>
    <w:p w14:paraId="621AEE25">
      <w:pPr>
        <w:pStyle w:val="3"/>
        <w:pageBreakBefore w:val="0"/>
        <w:widowControl/>
        <w:numPr>
          <w:ilvl w:val="1"/>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bookmarkStart w:id="0" w:name="_Toc223509739"/>
      <w:r>
        <w:rPr>
          <w:rFonts w:hint="default" w:ascii="Constantia" w:hAnsi="Constantia" w:cs="Constantia"/>
          <w:b/>
          <w:bCs/>
          <w:sz w:val="24"/>
          <w:szCs w:val="24"/>
        </w:rPr>
        <w:t>Objectives of the Study</w:t>
      </w:r>
      <w:bookmarkEnd w:id="0"/>
    </w:p>
    <w:p w14:paraId="530776A3">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Following were the objectives of the study</w:t>
      </w:r>
    </w:p>
    <w:p w14:paraId="2C48FADE">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 xml:space="preserve">1. To examine the relationship between students' internet usage patterns and their academic performance at university level </w:t>
      </w:r>
    </w:p>
    <w:p w14:paraId="3488D6F4">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2. To analyze how the frequency of internet use influences students' academic achievements at university level</w:t>
      </w:r>
    </w:p>
    <w:p w14:paraId="3C2C9D3F">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 To explore the impact of different types of internet usage (academic vs. non-academic) on students' performance at university level</w:t>
      </w:r>
    </w:p>
    <w:p w14:paraId="2D2FE552">
      <w:pPr>
        <w:pStyle w:val="3"/>
        <w:pageBreakBefore w:val="0"/>
        <w:widowControl/>
        <w:numPr>
          <w:ilvl w:val="1"/>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bookmarkStart w:id="1" w:name="_Toc223509744"/>
      <w:r>
        <w:rPr>
          <w:rFonts w:hint="default" w:ascii="Constantia" w:hAnsi="Constantia" w:cs="Constantia"/>
          <w:b/>
          <w:bCs/>
          <w:sz w:val="24"/>
          <w:szCs w:val="24"/>
        </w:rPr>
        <w:t>Significance of the Study</w:t>
      </w:r>
      <w:bookmarkEnd w:id="1"/>
    </w:p>
    <w:p w14:paraId="42B45A1B">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This study is important in understanding the dynamic relationship between the use of Internet by students and their academic performance, especially in B.Ed. (Honors) degree program. The research compares and contrasts the impacts of differing patterns of internet use on achievement to contribute to the understanding of the role of the internet in learning for educators, students and educational policy makers. The results will help to build the conversation on digital literacy and successful learning methods, and reinforce the need to encourage responsible Internet use amongst students. In addition, the findings from this study can be used to create focused interventions and instruction to assist prospective teachers in effectively integrating technology into their classrooms settings, which will in turn improve student engagement and learning outcomes. The study aims to highlight both the benefits and challenges of the internet to create a more informed perspective on digital learning in today's educational context.</w:t>
      </w:r>
    </w:p>
    <w:p w14:paraId="1FAB333B">
      <w:pPr>
        <w:pStyle w:val="3"/>
        <w:pageBreakBefore w:val="0"/>
        <w:widowControl/>
        <w:numPr>
          <w:ilvl w:val="1"/>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Research Methodology</w:t>
      </w:r>
    </w:p>
    <w:p w14:paraId="3099A628">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This study was of a survey type research design with the aim of exploring the relationship between the use of the internet and academic performance of students in the university level. A structured questionnaire was used to gather data from a sample of students on their use of the internet, frequency and academic outcomes. The collected data were analysed using frequency distribution to summarise the pattern of the use of internet by students. Furthermore, a correlational test was used to study the strength and direction of the association between the variables of the Internet use and academic achievement. This design helped to identify whether a significant correlation exists and provide insights into how students' digital behaviors impact their learning outcomes.</w:t>
      </w:r>
    </w:p>
    <w:p w14:paraId="0D3E3503">
      <w:pPr>
        <w:pStyle w:val="3"/>
        <w:pageBreakBefore w:val="0"/>
        <w:widowControl/>
        <w:numPr>
          <w:ilvl w:val="1"/>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Population and Sample</w:t>
      </w:r>
    </w:p>
    <w:p w14:paraId="246B61D0">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The entire population of the study consisted of BS level students of universities of District Layyah. A random sampling technique was used to reduce sample selection bias and to make the sample representative. Three universities were sampled and the number of respondents was roughly equal across all the three universities. This sample size was deemed to be adequate for the study because it would give the study reliability and generalizability to the rest of the district's BS level students.</w:t>
      </w:r>
    </w:p>
    <w:p w14:paraId="1704BC4B">
      <w:pPr>
        <w:pStyle w:val="3"/>
        <w:pageBreakBefore w:val="0"/>
        <w:widowControl/>
        <w:numPr>
          <w:ilvl w:val="1"/>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Instrumentation</w:t>
      </w:r>
    </w:p>
    <w:p w14:paraId="7086084F">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The working instrument in the study was a self-developed questionnaire which was used to measure the students' intrinsic motivation towards the use of internet and academic performance. The questionnaire was created with reference to theoretical constructs that have already been developed regarding intrinsic motivation, and it was designed to be relevant for the academic context, with the inclusion of contextual learning principles. This instrument comprised 15 items classified into three components: interest and enjoyment (students' enthusiasm and engagement in learning activities); effort and persistence (students' willingness to make a prolonged effort in learning activities); and value and relevance (students' perceptions of the importance and applicability of the content of their learning in real academic situations). Responses were obtained using a five-point likert scale ranging from Strongly Agree (1) to Strongly Disagree (5) so participants can express varying levels of agreement with the statement. The questionnaire was content validated with the experts of the field and pilot tested with 15 students who were part of the target population for the study to ensure the validity and reliability of the instrument. The value of Cronbach alpha in the reliability analysis was obtained as 0.87, meaning that the instrument had high internal consistency and the instrument was appropriate for data collection in the present study.</w:t>
      </w:r>
    </w:p>
    <w:p w14:paraId="3ABA588F">
      <w:pPr>
        <w:pStyle w:val="3"/>
        <w:pageBreakBefore w:val="0"/>
        <w:widowControl/>
        <w:numPr>
          <w:ilvl w:val="1"/>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 xml:space="preserve">The Data Collection And Analysis </w:t>
      </w:r>
    </w:p>
    <w:p w14:paraId="5757840C">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eastAsia="Times New Roman" w:cs="Constantia"/>
          <w:sz w:val="24"/>
          <w:szCs w:val="24"/>
        </w:rPr>
      </w:pPr>
      <w:r>
        <w:rPr>
          <w:rFonts w:hint="default" w:ascii="Constantia" w:hAnsi="Constantia" w:cs="Constantia"/>
          <w:sz w:val="24"/>
          <w:szCs w:val="24"/>
        </w:rPr>
        <w:t>The data collection process adopted by the study was systematic and it ensured the accuracy and reliability of the collected data as there were three main stages adopted in the data collection process. The first step in the preparation was to gain formal authorization from the appropriate university officials to carry out the survey. Students were made aware of the purpose of the study and informed consent was obtained for ethical considerations and to ensure their voluntary participation. The second stage involved the structured question to the selected respondents in classroom condition. The instructions were structured and clear so that the participants could comprehend each item well and give an accurate response, without confusion. In the third phase, the researcher was with the respondents throughout the data collection process, guiding the activity, clarifying any questions that the students might have had, and making sure that the questionnaires were completed. Once data was collected, the answers were systematically sorted and coded in statistical software for analysis. Students' answers on technology usage in classrooms and the level of their engagement were summarized by descriptive statistics, such as frequency, mean and SD. Furthermore, inferential statistical techniques were used, with Pearson correlation employed to analyze relationships between the contextual learning and the use of technology and an independent sample t-test to determine if there was significant difference between levels of motivation for selected demographic variables</w:t>
      </w:r>
      <w:r>
        <w:rPr>
          <w:rFonts w:hint="default" w:ascii="Constantia" w:hAnsi="Constantia" w:eastAsia="Times New Roman" w:cs="Constantia"/>
          <w:sz w:val="24"/>
          <w:szCs w:val="24"/>
        </w:rPr>
        <w:t>.</w:t>
      </w:r>
    </w:p>
    <w:p w14:paraId="047658C8">
      <w:pPr>
        <w:pStyle w:val="5"/>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jc w:val="both"/>
        <w:textAlignment w:val="auto"/>
        <w:rPr>
          <w:rFonts w:hint="default" w:ascii="Constantia" w:hAnsi="Constantia" w:cs="Constantia"/>
          <w:b/>
          <w:bCs/>
          <w:i w:val="0"/>
          <w:iCs w:val="0"/>
          <w:color w:val="auto"/>
          <w:sz w:val="24"/>
          <w:szCs w:val="24"/>
        </w:rPr>
      </w:pPr>
      <w:r>
        <w:rPr>
          <w:rFonts w:hint="default" w:ascii="Constantia" w:hAnsi="Constantia" w:cs="Constantia"/>
          <w:b/>
          <w:bCs/>
          <w:i w:val="0"/>
          <w:iCs w:val="0"/>
          <w:color w:val="auto"/>
          <w:sz w:val="24"/>
          <w:szCs w:val="24"/>
        </w:rPr>
        <w:t xml:space="preserve">Results </w:t>
      </w:r>
    </w:p>
    <w:p w14:paraId="25B41411">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i/>
          <w:iCs/>
          <w:color w:val="auto"/>
          <w:sz w:val="24"/>
          <w:szCs w:val="24"/>
        </w:rPr>
      </w:pPr>
      <w:r>
        <w:rPr>
          <w:rFonts w:hint="default" w:ascii="Constantia" w:hAnsi="Constantia" w:cs="Constantia"/>
          <w:b/>
          <w:bCs/>
          <w:i w:val="0"/>
          <w:iCs w:val="0"/>
          <w:color w:val="auto"/>
          <w:sz w:val="24"/>
          <w:szCs w:val="24"/>
        </w:rPr>
        <w:t>Table 4.1</w:t>
      </w:r>
      <w:r>
        <w:rPr>
          <w:rFonts w:hint="default" w:ascii="Constantia" w:hAnsi="Constantia" w:cs="Constantia"/>
          <w:b/>
          <w:bCs/>
          <w:i w:val="0"/>
          <w:iCs w:val="0"/>
          <w:color w:val="auto"/>
          <w:sz w:val="24"/>
          <w:szCs w:val="24"/>
          <w:lang w:val="en-US"/>
        </w:rPr>
        <w:t>:</w:t>
      </w:r>
      <w:r>
        <w:rPr>
          <w:rFonts w:hint="default" w:ascii="Constantia" w:hAnsi="Constantia" w:cs="Constantia"/>
          <w:b/>
          <w:bCs/>
          <w:i w:val="0"/>
          <w:iCs w:val="0"/>
          <w:color w:val="auto"/>
          <w:sz w:val="24"/>
          <w:szCs w:val="24"/>
          <w:lang w:val="en-US"/>
        </w:rPr>
        <w:tab/>
      </w:r>
      <w:r>
        <w:rPr>
          <w:rFonts w:hint="default" w:ascii="Constantia" w:hAnsi="Constantia" w:cs="Constantia"/>
          <w:b/>
          <w:bCs/>
          <w:i/>
          <w:iCs/>
          <w:color w:val="auto"/>
          <w:sz w:val="24"/>
          <w:szCs w:val="24"/>
        </w:rPr>
        <w:t>Demographic Information of Participants (N = 86)</w:t>
      </w:r>
    </w:p>
    <w:tbl>
      <w:tblPr>
        <w:tblStyle w:val="10"/>
        <w:tblW w:w="5000" w:type="pct"/>
        <w:tblCellSpacing w:w="15"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3047"/>
        <w:gridCol w:w="2031"/>
        <w:gridCol w:w="2048"/>
        <w:gridCol w:w="2347"/>
      </w:tblGrid>
      <w:tr w14:paraId="0C772F0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Header/>
          <w:tblCellSpacing w:w="15" w:type="dxa"/>
        </w:trPr>
        <w:tc>
          <w:tcPr>
            <w:tcW w:w="1584" w:type="pct"/>
            <w:tcBorders>
              <w:top w:val="single" w:color="auto" w:sz="4" w:space="0"/>
              <w:bottom w:val="single" w:color="auto" w:sz="4" w:space="0"/>
            </w:tcBorders>
            <w:vAlign w:val="center"/>
          </w:tcPr>
          <w:p w14:paraId="008349A8">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Variable</w:t>
            </w:r>
          </w:p>
        </w:tc>
        <w:tc>
          <w:tcPr>
            <w:tcW w:w="1056" w:type="pct"/>
            <w:tcBorders>
              <w:top w:val="single" w:color="auto" w:sz="4" w:space="0"/>
              <w:bottom w:val="single" w:color="auto" w:sz="4" w:space="0"/>
            </w:tcBorders>
            <w:vAlign w:val="center"/>
          </w:tcPr>
          <w:p w14:paraId="3A2BA160">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Category</w:t>
            </w:r>
          </w:p>
        </w:tc>
        <w:tc>
          <w:tcPr>
            <w:tcW w:w="1065" w:type="pct"/>
            <w:tcBorders>
              <w:top w:val="single" w:color="auto" w:sz="4" w:space="0"/>
              <w:bottom w:val="single" w:color="auto" w:sz="4" w:space="0"/>
            </w:tcBorders>
            <w:vAlign w:val="center"/>
          </w:tcPr>
          <w:p w14:paraId="1AC2A3C3">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Frequency (f)</w:t>
            </w:r>
          </w:p>
        </w:tc>
        <w:tc>
          <w:tcPr>
            <w:tcW w:w="1215" w:type="pct"/>
            <w:tcBorders>
              <w:top w:val="single" w:color="auto" w:sz="4" w:space="0"/>
              <w:bottom w:val="single" w:color="auto" w:sz="4" w:space="0"/>
            </w:tcBorders>
            <w:vAlign w:val="center"/>
          </w:tcPr>
          <w:p w14:paraId="47AF3328">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Percentage (%)</w:t>
            </w:r>
          </w:p>
        </w:tc>
      </w:tr>
      <w:tr w14:paraId="39C67B4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1584" w:type="pct"/>
            <w:vAlign w:val="center"/>
          </w:tcPr>
          <w:p w14:paraId="0A1CB589">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Age</w:t>
            </w:r>
          </w:p>
        </w:tc>
        <w:tc>
          <w:tcPr>
            <w:tcW w:w="1056" w:type="pct"/>
            <w:vAlign w:val="center"/>
          </w:tcPr>
          <w:p w14:paraId="616B66D1">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18–20 years</w:t>
            </w:r>
          </w:p>
        </w:tc>
        <w:tc>
          <w:tcPr>
            <w:tcW w:w="1065" w:type="pct"/>
            <w:vAlign w:val="center"/>
          </w:tcPr>
          <w:p w14:paraId="1AA32D62">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34</w:t>
            </w:r>
          </w:p>
        </w:tc>
        <w:tc>
          <w:tcPr>
            <w:tcW w:w="1215" w:type="pct"/>
            <w:vAlign w:val="center"/>
          </w:tcPr>
          <w:p w14:paraId="65FB8BD2">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39.5</w:t>
            </w:r>
          </w:p>
        </w:tc>
      </w:tr>
      <w:tr w14:paraId="5C9B760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1584" w:type="pct"/>
            <w:vAlign w:val="center"/>
          </w:tcPr>
          <w:p w14:paraId="0F1A9AB3">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p>
        </w:tc>
        <w:tc>
          <w:tcPr>
            <w:tcW w:w="1056" w:type="pct"/>
            <w:vAlign w:val="center"/>
          </w:tcPr>
          <w:p w14:paraId="1CDB98C4">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21–23 years</w:t>
            </w:r>
          </w:p>
        </w:tc>
        <w:tc>
          <w:tcPr>
            <w:tcW w:w="1065" w:type="pct"/>
            <w:vAlign w:val="center"/>
          </w:tcPr>
          <w:p w14:paraId="6BBF3FA7">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40</w:t>
            </w:r>
          </w:p>
        </w:tc>
        <w:tc>
          <w:tcPr>
            <w:tcW w:w="1215" w:type="pct"/>
            <w:vAlign w:val="center"/>
          </w:tcPr>
          <w:p w14:paraId="2ECF81BD">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46.5</w:t>
            </w:r>
          </w:p>
        </w:tc>
      </w:tr>
      <w:tr w14:paraId="7A906E0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1584" w:type="pct"/>
            <w:vAlign w:val="center"/>
          </w:tcPr>
          <w:p w14:paraId="753D615B">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p>
        </w:tc>
        <w:tc>
          <w:tcPr>
            <w:tcW w:w="1056" w:type="pct"/>
            <w:vAlign w:val="center"/>
          </w:tcPr>
          <w:p w14:paraId="4F77C435">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24+ years</w:t>
            </w:r>
          </w:p>
        </w:tc>
        <w:tc>
          <w:tcPr>
            <w:tcW w:w="1065" w:type="pct"/>
            <w:vAlign w:val="center"/>
          </w:tcPr>
          <w:p w14:paraId="6ED9D3EC">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12</w:t>
            </w:r>
          </w:p>
        </w:tc>
        <w:tc>
          <w:tcPr>
            <w:tcW w:w="1215" w:type="pct"/>
            <w:vAlign w:val="center"/>
          </w:tcPr>
          <w:p w14:paraId="0FE40086">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14.0</w:t>
            </w:r>
          </w:p>
        </w:tc>
      </w:tr>
      <w:tr w14:paraId="6D0B880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1584" w:type="pct"/>
            <w:vAlign w:val="center"/>
          </w:tcPr>
          <w:p w14:paraId="1BBF3B11">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Gender</w:t>
            </w:r>
          </w:p>
        </w:tc>
        <w:tc>
          <w:tcPr>
            <w:tcW w:w="1056" w:type="pct"/>
            <w:vAlign w:val="center"/>
          </w:tcPr>
          <w:p w14:paraId="08743F08">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Male</w:t>
            </w:r>
          </w:p>
        </w:tc>
        <w:tc>
          <w:tcPr>
            <w:tcW w:w="1065" w:type="pct"/>
            <w:vAlign w:val="center"/>
          </w:tcPr>
          <w:p w14:paraId="516D58B7">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41</w:t>
            </w:r>
          </w:p>
        </w:tc>
        <w:tc>
          <w:tcPr>
            <w:tcW w:w="1215" w:type="pct"/>
            <w:vAlign w:val="center"/>
          </w:tcPr>
          <w:p w14:paraId="114D40E5">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47.7</w:t>
            </w:r>
          </w:p>
        </w:tc>
      </w:tr>
      <w:tr w14:paraId="0CC5126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1584" w:type="pct"/>
            <w:vAlign w:val="center"/>
          </w:tcPr>
          <w:p w14:paraId="71E2AF37">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p>
        </w:tc>
        <w:tc>
          <w:tcPr>
            <w:tcW w:w="1056" w:type="pct"/>
            <w:vAlign w:val="center"/>
          </w:tcPr>
          <w:p w14:paraId="792A717D">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Female</w:t>
            </w:r>
          </w:p>
        </w:tc>
        <w:tc>
          <w:tcPr>
            <w:tcW w:w="1065" w:type="pct"/>
            <w:vAlign w:val="center"/>
          </w:tcPr>
          <w:p w14:paraId="639C4DB5">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43</w:t>
            </w:r>
          </w:p>
        </w:tc>
        <w:tc>
          <w:tcPr>
            <w:tcW w:w="1215" w:type="pct"/>
            <w:vAlign w:val="center"/>
          </w:tcPr>
          <w:p w14:paraId="4DCDACF7">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50.0</w:t>
            </w:r>
          </w:p>
        </w:tc>
      </w:tr>
      <w:tr w14:paraId="271DA78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1584" w:type="pct"/>
            <w:vAlign w:val="center"/>
          </w:tcPr>
          <w:p w14:paraId="0308CA63">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p>
        </w:tc>
        <w:tc>
          <w:tcPr>
            <w:tcW w:w="1056" w:type="pct"/>
            <w:vAlign w:val="center"/>
          </w:tcPr>
          <w:p w14:paraId="6868BDB9">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Other</w:t>
            </w:r>
          </w:p>
        </w:tc>
        <w:tc>
          <w:tcPr>
            <w:tcW w:w="1065" w:type="pct"/>
            <w:vAlign w:val="center"/>
          </w:tcPr>
          <w:p w14:paraId="160BC17E">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2</w:t>
            </w:r>
          </w:p>
        </w:tc>
        <w:tc>
          <w:tcPr>
            <w:tcW w:w="1215" w:type="pct"/>
            <w:vAlign w:val="center"/>
          </w:tcPr>
          <w:p w14:paraId="60815D68">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2.3</w:t>
            </w:r>
          </w:p>
        </w:tc>
      </w:tr>
      <w:tr w14:paraId="416899C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1584" w:type="pct"/>
            <w:vAlign w:val="center"/>
          </w:tcPr>
          <w:p w14:paraId="4AC6AD9E">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Year of Study</w:t>
            </w:r>
          </w:p>
        </w:tc>
        <w:tc>
          <w:tcPr>
            <w:tcW w:w="1056" w:type="pct"/>
            <w:vAlign w:val="center"/>
          </w:tcPr>
          <w:p w14:paraId="164FCC9B">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1st Year</w:t>
            </w:r>
          </w:p>
        </w:tc>
        <w:tc>
          <w:tcPr>
            <w:tcW w:w="1065" w:type="pct"/>
            <w:vAlign w:val="center"/>
          </w:tcPr>
          <w:p w14:paraId="4FEE7A20">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20</w:t>
            </w:r>
          </w:p>
        </w:tc>
        <w:tc>
          <w:tcPr>
            <w:tcW w:w="1215" w:type="pct"/>
            <w:vAlign w:val="center"/>
          </w:tcPr>
          <w:p w14:paraId="27EBC968">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23.3</w:t>
            </w:r>
          </w:p>
        </w:tc>
      </w:tr>
      <w:tr w14:paraId="697AA6F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1584" w:type="pct"/>
            <w:vAlign w:val="center"/>
          </w:tcPr>
          <w:p w14:paraId="01C8080E">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p>
        </w:tc>
        <w:tc>
          <w:tcPr>
            <w:tcW w:w="1056" w:type="pct"/>
            <w:vAlign w:val="center"/>
          </w:tcPr>
          <w:p w14:paraId="2A36B765">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2nd Year</w:t>
            </w:r>
          </w:p>
        </w:tc>
        <w:tc>
          <w:tcPr>
            <w:tcW w:w="1065" w:type="pct"/>
            <w:vAlign w:val="center"/>
          </w:tcPr>
          <w:p w14:paraId="416EBABA">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24</w:t>
            </w:r>
          </w:p>
        </w:tc>
        <w:tc>
          <w:tcPr>
            <w:tcW w:w="1215" w:type="pct"/>
            <w:vAlign w:val="center"/>
          </w:tcPr>
          <w:p w14:paraId="7947506D">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27.9</w:t>
            </w:r>
          </w:p>
        </w:tc>
      </w:tr>
      <w:tr w14:paraId="51D799F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1584" w:type="pct"/>
            <w:vAlign w:val="center"/>
          </w:tcPr>
          <w:p w14:paraId="0E4FD913">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p>
        </w:tc>
        <w:tc>
          <w:tcPr>
            <w:tcW w:w="1056" w:type="pct"/>
            <w:vAlign w:val="center"/>
          </w:tcPr>
          <w:p w14:paraId="268DFF30">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3rd Year</w:t>
            </w:r>
          </w:p>
        </w:tc>
        <w:tc>
          <w:tcPr>
            <w:tcW w:w="1065" w:type="pct"/>
            <w:vAlign w:val="center"/>
          </w:tcPr>
          <w:p w14:paraId="5F08DADA">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22</w:t>
            </w:r>
          </w:p>
        </w:tc>
        <w:tc>
          <w:tcPr>
            <w:tcW w:w="1215" w:type="pct"/>
            <w:vAlign w:val="center"/>
          </w:tcPr>
          <w:p w14:paraId="760F0B7A">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25.6</w:t>
            </w:r>
          </w:p>
        </w:tc>
      </w:tr>
      <w:tr w14:paraId="0C1FB9C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1584" w:type="pct"/>
            <w:vAlign w:val="center"/>
          </w:tcPr>
          <w:p w14:paraId="27645433">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p>
        </w:tc>
        <w:tc>
          <w:tcPr>
            <w:tcW w:w="1056" w:type="pct"/>
            <w:vAlign w:val="center"/>
          </w:tcPr>
          <w:p w14:paraId="7FC4DB08">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4th Year</w:t>
            </w:r>
          </w:p>
        </w:tc>
        <w:tc>
          <w:tcPr>
            <w:tcW w:w="1065" w:type="pct"/>
            <w:vAlign w:val="center"/>
          </w:tcPr>
          <w:p w14:paraId="1413E170">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20</w:t>
            </w:r>
          </w:p>
        </w:tc>
        <w:tc>
          <w:tcPr>
            <w:tcW w:w="1215" w:type="pct"/>
            <w:vAlign w:val="center"/>
          </w:tcPr>
          <w:p w14:paraId="1D19E5EC">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23.3</w:t>
            </w:r>
          </w:p>
        </w:tc>
      </w:tr>
      <w:tr w14:paraId="1546715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blCellSpacing w:w="15" w:type="dxa"/>
        </w:trPr>
        <w:tc>
          <w:tcPr>
            <w:tcW w:w="1584" w:type="pct"/>
            <w:vAlign w:val="center"/>
          </w:tcPr>
          <w:p w14:paraId="624055F3">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Current CGPA/Grade</w:t>
            </w:r>
          </w:p>
        </w:tc>
        <w:tc>
          <w:tcPr>
            <w:tcW w:w="1056" w:type="pct"/>
            <w:vAlign w:val="center"/>
          </w:tcPr>
          <w:p w14:paraId="1B8BFA76">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A (3.5–4.0)</w:t>
            </w:r>
          </w:p>
        </w:tc>
        <w:tc>
          <w:tcPr>
            <w:tcW w:w="1065" w:type="pct"/>
            <w:vAlign w:val="center"/>
          </w:tcPr>
          <w:p w14:paraId="3FA2232A">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28</w:t>
            </w:r>
          </w:p>
        </w:tc>
        <w:tc>
          <w:tcPr>
            <w:tcW w:w="1215" w:type="pct"/>
            <w:vAlign w:val="center"/>
          </w:tcPr>
          <w:p w14:paraId="08333619">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32.6</w:t>
            </w:r>
          </w:p>
        </w:tc>
      </w:tr>
      <w:tr w14:paraId="4795509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1584" w:type="pct"/>
            <w:vAlign w:val="center"/>
          </w:tcPr>
          <w:p w14:paraId="4987E539">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p>
        </w:tc>
        <w:tc>
          <w:tcPr>
            <w:tcW w:w="1056" w:type="pct"/>
            <w:vAlign w:val="center"/>
          </w:tcPr>
          <w:p w14:paraId="1B4EBFA5">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B (3.0–3.49)</w:t>
            </w:r>
          </w:p>
        </w:tc>
        <w:tc>
          <w:tcPr>
            <w:tcW w:w="1065" w:type="pct"/>
            <w:vAlign w:val="center"/>
          </w:tcPr>
          <w:p w14:paraId="413EB0C6">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34</w:t>
            </w:r>
          </w:p>
        </w:tc>
        <w:tc>
          <w:tcPr>
            <w:tcW w:w="1215" w:type="pct"/>
            <w:vAlign w:val="center"/>
          </w:tcPr>
          <w:p w14:paraId="4AFB2E84">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39.5</w:t>
            </w:r>
          </w:p>
        </w:tc>
      </w:tr>
      <w:tr w14:paraId="5C88D6D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1584" w:type="pct"/>
            <w:vAlign w:val="center"/>
          </w:tcPr>
          <w:p w14:paraId="5A4ED87B">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p>
        </w:tc>
        <w:tc>
          <w:tcPr>
            <w:tcW w:w="1056" w:type="pct"/>
            <w:vAlign w:val="center"/>
          </w:tcPr>
          <w:p w14:paraId="08CF1AB3">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C (2.5–2.99)</w:t>
            </w:r>
          </w:p>
        </w:tc>
        <w:tc>
          <w:tcPr>
            <w:tcW w:w="1065" w:type="pct"/>
            <w:vAlign w:val="center"/>
          </w:tcPr>
          <w:p w14:paraId="08C25EA6">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17</w:t>
            </w:r>
          </w:p>
        </w:tc>
        <w:tc>
          <w:tcPr>
            <w:tcW w:w="1215" w:type="pct"/>
            <w:vAlign w:val="center"/>
          </w:tcPr>
          <w:p w14:paraId="2C8352AB">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19.8</w:t>
            </w:r>
          </w:p>
        </w:tc>
      </w:tr>
      <w:tr w14:paraId="40BDECF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1584" w:type="pct"/>
            <w:vAlign w:val="center"/>
          </w:tcPr>
          <w:p w14:paraId="18666E6F">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p>
        </w:tc>
        <w:tc>
          <w:tcPr>
            <w:tcW w:w="1056" w:type="pct"/>
            <w:vAlign w:val="center"/>
          </w:tcPr>
          <w:p w14:paraId="5CACAA84">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D (Below 2.5)</w:t>
            </w:r>
          </w:p>
        </w:tc>
        <w:tc>
          <w:tcPr>
            <w:tcW w:w="1065" w:type="pct"/>
            <w:vAlign w:val="center"/>
          </w:tcPr>
          <w:p w14:paraId="74B67DE2">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7</w:t>
            </w:r>
          </w:p>
        </w:tc>
        <w:tc>
          <w:tcPr>
            <w:tcW w:w="1215" w:type="pct"/>
            <w:vAlign w:val="center"/>
          </w:tcPr>
          <w:p w14:paraId="01A3EF36">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8.1</w:t>
            </w:r>
          </w:p>
        </w:tc>
      </w:tr>
    </w:tbl>
    <w:p w14:paraId="2EF12840">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 xml:space="preserve">The demographic information of the participants shows that the majority of respondents belonged to the age group of 21–23 years, representing 46.5% of the total sample. Female participants slightly outnumbered male participants, indicating balanced gender representation in the study. Students from all academic years participated almost equally, which increased the diversity and reliability of the data. Regarding academic performance, most students fell within Grade B (3.0–3.49), followed by Grade A (3.5–4.0), suggesting that the majority of participants had satisfactory academic performance. </w:t>
      </w:r>
    </w:p>
    <w:p w14:paraId="2F549655">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i/>
          <w:iCs/>
          <w:sz w:val="24"/>
          <w:szCs w:val="24"/>
        </w:rPr>
      </w:pPr>
      <w:r>
        <w:rPr>
          <w:rFonts w:hint="default" w:ascii="Constantia" w:hAnsi="Constantia" w:cs="Constantia"/>
          <w:b/>
          <w:bCs/>
          <w:sz w:val="24"/>
          <w:szCs w:val="24"/>
        </w:rPr>
        <w:t>Table 4.2</w:t>
      </w:r>
      <w:r>
        <w:rPr>
          <w:rFonts w:hint="default" w:ascii="Constantia" w:hAnsi="Constantia" w:cs="Constantia"/>
          <w:b/>
          <w:bCs/>
          <w:sz w:val="24"/>
          <w:szCs w:val="24"/>
          <w:lang w:val="en-US"/>
        </w:rPr>
        <w:t>:</w:t>
      </w:r>
      <w:r>
        <w:rPr>
          <w:rFonts w:hint="default" w:ascii="Constantia" w:hAnsi="Constantia" w:cs="Constantia"/>
          <w:b/>
          <w:bCs/>
          <w:sz w:val="24"/>
          <w:szCs w:val="24"/>
          <w:lang w:val="en-US"/>
        </w:rPr>
        <w:tab/>
      </w:r>
      <w:r>
        <w:rPr>
          <w:rFonts w:hint="default" w:ascii="Constantia" w:hAnsi="Constantia" w:cs="Constantia"/>
          <w:b/>
          <w:bCs/>
          <w:i/>
          <w:iCs/>
          <w:sz w:val="24"/>
          <w:szCs w:val="24"/>
        </w:rPr>
        <w:t>RelationshipBetween Internet Usage Patterns and Academic Performance</w:t>
      </w:r>
    </w:p>
    <w:tbl>
      <w:tblPr>
        <w:tblStyle w:val="10"/>
        <w:tblW w:w="5000" w:type="pct"/>
        <w:tblCellSpacing w:w="15"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7221"/>
        <w:gridCol w:w="348"/>
        <w:gridCol w:w="306"/>
        <w:gridCol w:w="265"/>
        <w:gridCol w:w="250"/>
        <w:gridCol w:w="377"/>
        <w:gridCol w:w="706"/>
      </w:tblGrid>
      <w:tr w14:paraId="0C16673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Header/>
          <w:tblCellSpacing w:w="15" w:type="dxa"/>
        </w:trPr>
        <w:tc>
          <w:tcPr>
            <w:tcW w:w="3787" w:type="pct"/>
            <w:tcBorders>
              <w:top w:val="single" w:color="auto" w:sz="4" w:space="0"/>
              <w:bottom w:val="single" w:color="auto" w:sz="4" w:space="0"/>
            </w:tcBorders>
            <w:vAlign w:val="center"/>
          </w:tcPr>
          <w:p w14:paraId="460F12C5">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Statement</w:t>
            </w:r>
          </w:p>
        </w:tc>
        <w:tc>
          <w:tcPr>
            <w:tcW w:w="167" w:type="pct"/>
            <w:tcBorders>
              <w:top w:val="single" w:color="auto" w:sz="4" w:space="0"/>
              <w:bottom w:val="single" w:color="auto" w:sz="4" w:space="0"/>
            </w:tcBorders>
            <w:vAlign w:val="center"/>
          </w:tcPr>
          <w:p w14:paraId="26ACB545">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SA</w:t>
            </w:r>
          </w:p>
        </w:tc>
        <w:tc>
          <w:tcPr>
            <w:tcW w:w="145" w:type="pct"/>
            <w:tcBorders>
              <w:top w:val="single" w:color="auto" w:sz="4" w:space="0"/>
              <w:bottom w:val="single" w:color="auto" w:sz="4" w:space="0"/>
            </w:tcBorders>
            <w:vAlign w:val="center"/>
          </w:tcPr>
          <w:p w14:paraId="2F73F767">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A</w:t>
            </w:r>
          </w:p>
        </w:tc>
        <w:tc>
          <w:tcPr>
            <w:tcW w:w="124" w:type="pct"/>
            <w:tcBorders>
              <w:top w:val="single" w:color="auto" w:sz="4" w:space="0"/>
              <w:bottom w:val="single" w:color="auto" w:sz="4" w:space="0"/>
            </w:tcBorders>
            <w:vAlign w:val="center"/>
          </w:tcPr>
          <w:p w14:paraId="745AFBC2">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N</w:t>
            </w:r>
          </w:p>
        </w:tc>
        <w:tc>
          <w:tcPr>
            <w:tcW w:w="116" w:type="pct"/>
            <w:tcBorders>
              <w:top w:val="single" w:color="auto" w:sz="4" w:space="0"/>
              <w:bottom w:val="single" w:color="auto" w:sz="4" w:space="0"/>
            </w:tcBorders>
            <w:vAlign w:val="center"/>
          </w:tcPr>
          <w:p w14:paraId="74B2550E">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D</w:t>
            </w:r>
          </w:p>
        </w:tc>
        <w:tc>
          <w:tcPr>
            <w:tcW w:w="183" w:type="pct"/>
            <w:tcBorders>
              <w:top w:val="single" w:color="auto" w:sz="4" w:space="0"/>
              <w:bottom w:val="single" w:color="auto" w:sz="4" w:space="0"/>
            </w:tcBorders>
            <w:vAlign w:val="center"/>
          </w:tcPr>
          <w:p w14:paraId="26284758">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SD</w:t>
            </w:r>
          </w:p>
        </w:tc>
        <w:tc>
          <w:tcPr>
            <w:tcW w:w="348" w:type="pct"/>
            <w:tcBorders>
              <w:top w:val="single" w:color="auto" w:sz="4" w:space="0"/>
              <w:bottom w:val="single" w:color="auto" w:sz="4" w:space="0"/>
            </w:tcBorders>
            <w:vAlign w:val="center"/>
          </w:tcPr>
          <w:p w14:paraId="4DA84930">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Mean</w:t>
            </w:r>
          </w:p>
        </w:tc>
      </w:tr>
      <w:tr w14:paraId="6A41D33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787" w:type="pct"/>
            <w:vAlign w:val="center"/>
          </w:tcPr>
          <w:p w14:paraId="1A508F27">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I use the internet regularly to complete my academic assignments.</w:t>
            </w:r>
          </w:p>
        </w:tc>
        <w:tc>
          <w:tcPr>
            <w:tcW w:w="167" w:type="pct"/>
            <w:vAlign w:val="center"/>
          </w:tcPr>
          <w:p w14:paraId="5D77136D">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38</w:t>
            </w:r>
          </w:p>
        </w:tc>
        <w:tc>
          <w:tcPr>
            <w:tcW w:w="145" w:type="pct"/>
            <w:vAlign w:val="center"/>
          </w:tcPr>
          <w:p w14:paraId="4CF4BB95">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30</w:t>
            </w:r>
          </w:p>
        </w:tc>
        <w:tc>
          <w:tcPr>
            <w:tcW w:w="124" w:type="pct"/>
            <w:vAlign w:val="center"/>
          </w:tcPr>
          <w:p w14:paraId="7B97A5AA">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8</w:t>
            </w:r>
          </w:p>
        </w:tc>
        <w:tc>
          <w:tcPr>
            <w:tcW w:w="116" w:type="pct"/>
            <w:vAlign w:val="center"/>
          </w:tcPr>
          <w:p w14:paraId="5F1A767E">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6</w:t>
            </w:r>
          </w:p>
        </w:tc>
        <w:tc>
          <w:tcPr>
            <w:tcW w:w="183" w:type="pct"/>
            <w:vAlign w:val="center"/>
          </w:tcPr>
          <w:p w14:paraId="7AD14023">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4</w:t>
            </w:r>
          </w:p>
        </w:tc>
        <w:tc>
          <w:tcPr>
            <w:tcW w:w="348" w:type="pct"/>
            <w:vAlign w:val="center"/>
          </w:tcPr>
          <w:p w14:paraId="42771064">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4.07</w:t>
            </w:r>
          </w:p>
        </w:tc>
      </w:tr>
      <w:tr w14:paraId="6281A41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787" w:type="pct"/>
            <w:vAlign w:val="center"/>
          </w:tcPr>
          <w:p w14:paraId="0C7E93E9">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I believe that using the internet has improved my academic performance.</w:t>
            </w:r>
          </w:p>
        </w:tc>
        <w:tc>
          <w:tcPr>
            <w:tcW w:w="167" w:type="pct"/>
            <w:vAlign w:val="center"/>
          </w:tcPr>
          <w:p w14:paraId="2FD4BF7E">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35</w:t>
            </w:r>
          </w:p>
        </w:tc>
        <w:tc>
          <w:tcPr>
            <w:tcW w:w="145" w:type="pct"/>
            <w:vAlign w:val="center"/>
          </w:tcPr>
          <w:p w14:paraId="4263E067">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32</w:t>
            </w:r>
          </w:p>
        </w:tc>
        <w:tc>
          <w:tcPr>
            <w:tcW w:w="124" w:type="pct"/>
            <w:vAlign w:val="center"/>
          </w:tcPr>
          <w:p w14:paraId="64122BA7">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10</w:t>
            </w:r>
          </w:p>
        </w:tc>
        <w:tc>
          <w:tcPr>
            <w:tcW w:w="116" w:type="pct"/>
            <w:vAlign w:val="center"/>
          </w:tcPr>
          <w:p w14:paraId="7CC1956B">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5</w:t>
            </w:r>
          </w:p>
        </w:tc>
        <w:tc>
          <w:tcPr>
            <w:tcW w:w="183" w:type="pct"/>
            <w:vAlign w:val="center"/>
          </w:tcPr>
          <w:p w14:paraId="3DE7BD11">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4</w:t>
            </w:r>
          </w:p>
        </w:tc>
        <w:tc>
          <w:tcPr>
            <w:tcW w:w="348" w:type="pct"/>
            <w:vAlign w:val="center"/>
          </w:tcPr>
          <w:p w14:paraId="0577CA60">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4.03</w:t>
            </w:r>
          </w:p>
        </w:tc>
      </w:tr>
      <w:tr w14:paraId="008430C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787" w:type="pct"/>
            <w:vAlign w:val="center"/>
          </w:tcPr>
          <w:p w14:paraId="410EDF0A">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I often use online resources to help me understand difficult topics.</w:t>
            </w:r>
          </w:p>
        </w:tc>
        <w:tc>
          <w:tcPr>
            <w:tcW w:w="167" w:type="pct"/>
            <w:vAlign w:val="center"/>
          </w:tcPr>
          <w:p w14:paraId="3A09D968">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40</w:t>
            </w:r>
          </w:p>
        </w:tc>
        <w:tc>
          <w:tcPr>
            <w:tcW w:w="145" w:type="pct"/>
            <w:vAlign w:val="center"/>
          </w:tcPr>
          <w:p w14:paraId="73382B54">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28</w:t>
            </w:r>
          </w:p>
        </w:tc>
        <w:tc>
          <w:tcPr>
            <w:tcW w:w="124" w:type="pct"/>
            <w:vAlign w:val="center"/>
          </w:tcPr>
          <w:p w14:paraId="262792E3">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9</w:t>
            </w:r>
          </w:p>
        </w:tc>
        <w:tc>
          <w:tcPr>
            <w:tcW w:w="116" w:type="pct"/>
            <w:vAlign w:val="center"/>
          </w:tcPr>
          <w:p w14:paraId="0C2DB900">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6</w:t>
            </w:r>
          </w:p>
        </w:tc>
        <w:tc>
          <w:tcPr>
            <w:tcW w:w="183" w:type="pct"/>
            <w:vAlign w:val="center"/>
          </w:tcPr>
          <w:p w14:paraId="143C41DF">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w:t>
            </w:r>
          </w:p>
        </w:tc>
        <w:tc>
          <w:tcPr>
            <w:tcW w:w="348" w:type="pct"/>
            <w:vAlign w:val="center"/>
          </w:tcPr>
          <w:p w14:paraId="4E2E7F81">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4.12</w:t>
            </w:r>
          </w:p>
        </w:tc>
      </w:tr>
      <w:tr w14:paraId="4B85E02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787" w:type="pct"/>
            <w:vAlign w:val="center"/>
          </w:tcPr>
          <w:p w14:paraId="72FA08DF">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The internet has made it easier for me to study and do research for my classes.</w:t>
            </w:r>
          </w:p>
        </w:tc>
        <w:tc>
          <w:tcPr>
            <w:tcW w:w="167" w:type="pct"/>
            <w:vAlign w:val="center"/>
          </w:tcPr>
          <w:p w14:paraId="5426A83A">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42</w:t>
            </w:r>
          </w:p>
        </w:tc>
        <w:tc>
          <w:tcPr>
            <w:tcW w:w="145" w:type="pct"/>
            <w:vAlign w:val="center"/>
          </w:tcPr>
          <w:p w14:paraId="42054552">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27</w:t>
            </w:r>
          </w:p>
        </w:tc>
        <w:tc>
          <w:tcPr>
            <w:tcW w:w="124" w:type="pct"/>
            <w:vAlign w:val="center"/>
          </w:tcPr>
          <w:p w14:paraId="4DCA21D2">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8</w:t>
            </w:r>
          </w:p>
        </w:tc>
        <w:tc>
          <w:tcPr>
            <w:tcW w:w="116" w:type="pct"/>
            <w:vAlign w:val="center"/>
          </w:tcPr>
          <w:p w14:paraId="6B29A7B1">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5</w:t>
            </w:r>
          </w:p>
        </w:tc>
        <w:tc>
          <w:tcPr>
            <w:tcW w:w="183" w:type="pct"/>
            <w:vAlign w:val="center"/>
          </w:tcPr>
          <w:p w14:paraId="36E0F04B">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4</w:t>
            </w:r>
          </w:p>
        </w:tc>
        <w:tc>
          <w:tcPr>
            <w:tcW w:w="348" w:type="pct"/>
            <w:vAlign w:val="center"/>
          </w:tcPr>
          <w:p w14:paraId="377CD2C7">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4.14</w:t>
            </w:r>
          </w:p>
        </w:tc>
      </w:tr>
      <w:tr w14:paraId="171799B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787" w:type="pct"/>
            <w:vAlign w:val="center"/>
          </w:tcPr>
          <w:p w14:paraId="65B12BE3">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Overall, I feel that my internet usage positively contributes to my academic success.</w:t>
            </w:r>
          </w:p>
        </w:tc>
        <w:tc>
          <w:tcPr>
            <w:tcW w:w="167" w:type="pct"/>
            <w:vAlign w:val="center"/>
          </w:tcPr>
          <w:p w14:paraId="38403EBA">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36</w:t>
            </w:r>
          </w:p>
        </w:tc>
        <w:tc>
          <w:tcPr>
            <w:tcW w:w="145" w:type="pct"/>
            <w:vAlign w:val="center"/>
          </w:tcPr>
          <w:p w14:paraId="767E9512">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31</w:t>
            </w:r>
          </w:p>
        </w:tc>
        <w:tc>
          <w:tcPr>
            <w:tcW w:w="124" w:type="pct"/>
            <w:vAlign w:val="center"/>
          </w:tcPr>
          <w:p w14:paraId="0E4BF16C">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11</w:t>
            </w:r>
          </w:p>
        </w:tc>
        <w:tc>
          <w:tcPr>
            <w:tcW w:w="116" w:type="pct"/>
            <w:vAlign w:val="center"/>
          </w:tcPr>
          <w:p w14:paraId="1199E919">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5</w:t>
            </w:r>
          </w:p>
        </w:tc>
        <w:tc>
          <w:tcPr>
            <w:tcW w:w="183" w:type="pct"/>
            <w:vAlign w:val="center"/>
          </w:tcPr>
          <w:p w14:paraId="0FA1ED3C">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w:t>
            </w:r>
          </w:p>
        </w:tc>
        <w:tc>
          <w:tcPr>
            <w:tcW w:w="348" w:type="pct"/>
            <w:vAlign w:val="center"/>
          </w:tcPr>
          <w:p w14:paraId="732A2C9B">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4.07</w:t>
            </w:r>
          </w:p>
        </w:tc>
      </w:tr>
    </w:tbl>
    <w:p w14:paraId="6682094D">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 xml:space="preserve">The results indicate that most participants strongly agreed or agreed that they regularly use the internet for academic purposes such as completing assignments, understanding difficult topics, and conducting research. The mean scores of all statements are above 4.00, which reflects positive perceptions regarding the role of internet usage in academic performance. The highest mean score was observed for the statement that the internet made studying and research easier for students. </w:t>
      </w:r>
    </w:p>
    <w:p w14:paraId="22DD3F86">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i/>
          <w:iCs/>
          <w:sz w:val="24"/>
          <w:szCs w:val="24"/>
        </w:rPr>
      </w:pPr>
      <w:r>
        <w:rPr>
          <w:rFonts w:hint="default" w:ascii="Constantia" w:hAnsi="Constantia" w:cs="Constantia"/>
          <w:b/>
          <w:bCs/>
          <w:i w:val="0"/>
          <w:iCs w:val="0"/>
          <w:sz w:val="24"/>
          <w:szCs w:val="24"/>
        </w:rPr>
        <w:t>Table 4.3</w:t>
      </w:r>
      <w:r>
        <w:rPr>
          <w:rFonts w:hint="default" w:ascii="Constantia" w:hAnsi="Constantia" w:cs="Constantia"/>
          <w:b/>
          <w:bCs/>
          <w:i w:val="0"/>
          <w:iCs w:val="0"/>
          <w:sz w:val="24"/>
          <w:szCs w:val="24"/>
          <w:lang w:val="en-US"/>
        </w:rPr>
        <w:t>:</w:t>
      </w:r>
      <w:r>
        <w:rPr>
          <w:rFonts w:hint="default" w:ascii="Constantia" w:hAnsi="Constantia" w:cs="Constantia"/>
          <w:b/>
          <w:bCs/>
          <w:i/>
          <w:iCs/>
          <w:sz w:val="24"/>
          <w:szCs w:val="24"/>
          <w:lang w:val="en-US"/>
        </w:rPr>
        <w:tab/>
      </w:r>
      <w:r>
        <w:rPr>
          <w:rFonts w:hint="default" w:ascii="Constantia" w:hAnsi="Constantia" w:cs="Constantia"/>
          <w:b/>
          <w:bCs/>
          <w:i/>
          <w:iCs/>
          <w:sz w:val="24"/>
          <w:szCs w:val="24"/>
        </w:rPr>
        <w:t>Correlation Between Academic Internet Usage and CGPA</w:t>
      </w:r>
    </w:p>
    <w:tbl>
      <w:tblPr>
        <w:tblStyle w:val="10"/>
        <w:tblW w:w="0" w:type="auto"/>
        <w:tblCellSpacing w:w="15"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3700"/>
        <w:gridCol w:w="2138"/>
        <w:gridCol w:w="1178"/>
        <w:gridCol w:w="2457"/>
      </w:tblGrid>
      <w:tr w14:paraId="78E42D1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Header/>
          <w:tblCellSpacing w:w="15" w:type="dxa"/>
        </w:trPr>
        <w:tc>
          <w:tcPr>
            <w:tcW w:w="0" w:type="auto"/>
            <w:tcBorders>
              <w:top w:val="single" w:color="auto" w:sz="4" w:space="0"/>
              <w:bottom w:val="single" w:color="auto" w:sz="4" w:space="0"/>
            </w:tcBorders>
            <w:vAlign w:val="center"/>
          </w:tcPr>
          <w:p w14:paraId="6EAE048F">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Variables</w:t>
            </w:r>
          </w:p>
        </w:tc>
        <w:tc>
          <w:tcPr>
            <w:tcW w:w="0" w:type="auto"/>
            <w:tcBorders>
              <w:top w:val="single" w:color="auto" w:sz="4" w:space="0"/>
              <w:bottom w:val="single" w:color="auto" w:sz="4" w:space="0"/>
            </w:tcBorders>
            <w:vAlign w:val="center"/>
          </w:tcPr>
          <w:p w14:paraId="44349551">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Pearson Correlation (r)</w:t>
            </w:r>
          </w:p>
        </w:tc>
        <w:tc>
          <w:tcPr>
            <w:tcW w:w="0" w:type="auto"/>
            <w:tcBorders>
              <w:top w:val="single" w:color="auto" w:sz="4" w:space="0"/>
              <w:bottom w:val="single" w:color="auto" w:sz="4" w:space="0"/>
            </w:tcBorders>
            <w:vAlign w:val="center"/>
          </w:tcPr>
          <w:p w14:paraId="67315664">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Sig. Value (p)</w:t>
            </w:r>
          </w:p>
        </w:tc>
        <w:tc>
          <w:tcPr>
            <w:tcW w:w="0" w:type="auto"/>
            <w:tcBorders>
              <w:top w:val="single" w:color="auto" w:sz="4" w:space="0"/>
              <w:bottom w:val="single" w:color="auto" w:sz="4" w:space="0"/>
            </w:tcBorders>
            <w:vAlign w:val="center"/>
          </w:tcPr>
          <w:p w14:paraId="6EA10EB4">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Interpretation</w:t>
            </w:r>
          </w:p>
        </w:tc>
      </w:tr>
      <w:tr w14:paraId="68FC774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vAlign w:val="center"/>
          </w:tcPr>
          <w:p w14:paraId="3DDCD0B7">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Academic Internet Usage &amp; Academic Performance</w:t>
            </w:r>
          </w:p>
        </w:tc>
        <w:tc>
          <w:tcPr>
            <w:tcW w:w="0" w:type="auto"/>
            <w:vAlign w:val="center"/>
          </w:tcPr>
          <w:p w14:paraId="1EB9D94D">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0.71</w:t>
            </w:r>
          </w:p>
        </w:tc>
        <w:tc>
          <w:tcPr>
            <w:tcW w:w="0" w:type="auto"/>
            <w:vAlign w:val="center"/>
          </w:tcPr>
          <w:p w14:paraId="3BF9B1DF">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0.000</w:t>
            </w:r>
          </w:p>
        </w:tc>
        <w:tc>
          <w:tcPr>
            <w:tcW w:w="0" w:type="auto"/>
            <w:vAlign w:val="center"/>
          </w:tcPr>
          <w:p w14:paraId="78F615A8">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Strong Positive Relationship</w:t>
            </w:r>
          </w:p>
        </w:tc>
      </w:tr>
    </w:tbl>
    <w:p w14:paraId="648256E7">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 xml:space="preserve">The table presents the correlation analysis between academic internet usage and academic performance. The Pearson correlation value of 0.71 indicates a strong positive relationship between the two variables. The significance value (p = 0.000) confirms that the relationship is statistically significant. This means that students who use the internet effectively for academic purposes tend to achieve higher CGPA and better academic performance. </w:t>
      </w:r>
    </w:p>
    <w:p w14:paraId="25980734">
      <w:pPr>
        <w:rPr>
          <w:rFonts w:hint="default" w:ascii="Constantia" w:hAnsi="Constantia" w:cs="Constantia"/>
          <w:b/>
          <w:bCs/>
          <w:i w:val="0"/>
          <w:iCs w:val="0"/>
          <w:sz w:val="24"/>
          <w:szCs w:val="24"/>
        </w:rPr>
      </w:pPr>
      <w:r>
        <w:rPr>
          <w:rFonts w:hint="default" w:ascii="Constantia" w:hAnsi="Constantia" w:cs="Constantia"/>
          <w:b/>
          <w:bCs/>
          <w:i w:val="0"/>
          <w:iCs w:val="0"/>
          <w:sz w:val="24"/>
          <w:szCs w:val="24"/>
        </w:rPr>
        <w:br w:type="page"/>
      </w:r>
    </w:p>
    <w:p w14:paraId="610EBC5A">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i/>
          <w:iCs/>
          <w:sz w:val="24"/>
          <w:szCs w:val="24"/>
        </w:rPr>
      </w:pPr>
      <w:r>
        <w:rPr>
          <w:rFonts w:hint="default" w:ascii="Constantia" w:hAnsi="Constantia" w:cs="Constantia"/>
          <w:b/>
          <w:bCs/>
          <w:i w:val="0"/>
          <w:iCs w:val="0"/>
          <w:sz w:val="24"/>
          <w:szCs w:val="24"/>
        </w:rPr>
        <w:t>Table 4.4</w:t>
      </w:r>
      <w:r>
        <w:rPr>
          <w:rFonts w:hint="default" w:ascii="Constantia" w:hAnsi="Constantia" w:cs="Constantia"/>
          <w:b/>
          <w:bCs/>
          <w:i w:val="0"/>
          <w:iCs w:val="0"/>
          <w:sz w:val="24"/>
          <w:szCs w:val="24"/>
          <w:lang w:val="en-US"/>
        </w:rPr>
        <w:t>:</w:t>
      </w:r>
      <w:r>
        <w:rPr>
          <w:rFonts w:hint="default" w:ascii="Constantia" w:hAnsi="Constantia" w:cs="Constantia"/>
          <w:b/>
          <w:bCs/>
          <w:i/>
          <w:iCs/>
          <w:sz w:val="24"/>
          <w:szCs w:val="24"/>
          <w:lang w:val="en-US"/>
        </w:rPr>
        <w:tab/>
      </w:r>
      <w:r>
        <w:rPr>
          <w:rFonts w:hint="default" w:ascii="Constantia" w:hAnsi="Constantia" w:cs="Constantia"/>
          <w:b/>
          <w:bCs/>
          <w:i/>
          <w:iCs/>
          <w:sz w:val="24"/>
          <w:szCs w:val="24"/>
        </w:rPr>
        <w:t>Daily Internet Usage Frequency of Participants</w:t>
      </w:r>
    </w:p>
    <w:tbl>
      <w:tblPr>
        <w:tblStyle w:val="10"/>
        <w:tblW w:w="5000" w:type="pct"/>
        <w:tblCellSpacing w:w="15"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4294"/>
        <w:gridCol w:w="2414"/>
        <w:gridCol w:w="2765"/>
      </w:tblGrid>
      <w:tr w14:paraId="4115E31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Header/>
          <w:tblCellSpacing w:w="15" w:type="dxa"/>
        </w:trPr>
        <w:tc>
          <w:tcPr>
            <w:tcW w:w="2239" w:type="pct"/>
            <w:vAlign w:val="center"/>
          </w:tcPr>
          <w:p w14:paraId="0DA42855">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Internet Usage Duration</w:t>
            </w:r>
          </w:p>
        </w:tc>
        <w:tc>
          <w:tcPr>
            <w:tcW w:w="1256" w:type="pct"/>
            <w:vAlign w:val="center"/>
          </w:tcPr>
          <w:p w14:paraId="4FF6E555">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Frequency (f)</w:t>
            </w:r>
          </w:p>
        </w:tc>
        <w:tc>
          <w:tcPr>
            <w:tcW w:w="1433" w:type="pct"/>
            <w:vAlign w:val="center"/>
          </w:tcPr>
          <w:p w14:paraId="493508F8">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Percentage (%)</w:t>
            </w:r>
          </w:p>
        </w:tc>
      </w:tr>
      <w:tr w14:paraId="5E3A280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2239" w:type="pct"/>
            <w:vAlign w:val="center"/>
          </w:tcPr>
          <w:p w14:paraId="5134AF65">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Less than 2 hours</w:t>
            </w:r>
          </w:p>
        </w:tc>
        <w:tc>
          <w:tcPr>
            <w:tcW w:w="1256" w:type="pct"/>
            <w:vAlign w:val="center"/>
          </w:tcPr>
          <w:p w14:paraId="72B5A5E2">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10</w:t>
            </w:r>
          </w:p>
        </w:tc>
        <w:tc>
          <w:tcPr>
            <w:tcW w:w="1433" w:type="pct"/>
            <w:vAlign w:val="center"/>
          </w:tcPr>
          <w:p w14:paraId="43E9CB24">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11.6</w:t>
            </w:r>
          </w:p>
        </w:tc>
      </w:tr>
      <w:tr w14:paraId="47BBC6B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2239" w:type="pct"/>
            <w:vAlign w:val="center"/>
          </w:tcPr>
          <w:p w14:paraId="44FAE6C5">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2–4 hours</w:t>
            </w:r>
          </w:p>
        </w:tc>
        <w:tc>
          <w:tcPr>
            <w:tcW w:w="1256" w:type="pct"/>
            <w:vAlign w:val="center"/>
          </w:tcPr>
          <w:p w14:paraId="2F035663">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28</w:t>
            </w:r>
          </w:p>
        </w:tc>
        <w:tc>
          <w:tcPr>
            <w:tcW w:w="1433" w:type="pct"/>
            <w:vAlign w:val="center"/>
          </w:tcPr>
          <w:p w14:paraId="06FEEEAC">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32.6</w:t>
            </w:r>
          </w:p>
        </w:tc>
      </w:tr>
      <w:tr w14:paraId="2A8C9F1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2239" w:type="pct"/>
            <w:vAlign w:val="center"/>
          </w:tcPr>
          <w:p w14:paraId="7F9A3F68">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5–7 hours</w:t>
            </w:r>
          </w:p>
        </w:tc>
        <w:tc>
          <w:tcPr>
            <w:tcW w:w="1256" w:type="pct"/>
            <w:vAlign w:val="center"/>
          </w:tcPr>
          <w:p w14:paraId="1553DE72">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31</w:t>
            </w:r>
          </w:p>
        </w:tc>
        <w:tc>
          <w:tcPr>
            <w:tcW w:w="1433" w:type="pct"/>
            <w:vAlign w:val="center"/>
          </w:tcPr>
          <w:p w14:paraId="2E2BC9A8">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36.0</w:t>
            </w:r>
          </w:p>
        </w:tc>
      </w:tr>
      <w:tr w14:paraId="1C18E77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2239" w:type="pct"/>
            <w:vAlign w:val="center"/>
          </w:tcPr>
          <w:p w14:paraId="392D9269">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More than 7 hours</w:t>
            </w:r>
          </w:p>
        </w:tc>
        <w:tc>
          <w:tcPr>
            <w:tcW w:w="1256" w:type="pct"/>
            <w:vAlign w:val="center"/>
          </w:tcPr>
          <w:p w14:paraId="524C053A">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17</w:t>
            </w:r>
          </w:p>
        </w:tc>
        <w:tc>
          <w:tcPr>
            <w:tcW w:w="1433" w:type="pct"/>
            <w:vAlign w:val="center"/>
          </w:tcPr>
          <w:p w14:paraId="75448859">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19.8</w:t>
            </w:r>
          </w:p>
        </w:tc>
      </w:tr>
    </w:tbl>
    <w:p w14:paraId="0AB63B07">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 xml:space="preserve">The findings show that the majority of participants spent between 5–7 hours daily using the internet, representing 36% of the sample. A large number of students also reported using the internet for 2–4 hours daily. Only a small proportion of respondents used the internet for less than 2 hours. These findings indicate that internet usage is a significant part of students’ daily routine and academic activities. </w:t>
      </w:r>
    </w:p>
    <w:p w14:paraId="08718509">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i/>
          <w:iCs/>
          <w:sz w:val="24"/>
          <w:szCs w:val="24"/>
        </w:rPr>
      </w:pPr>
      <w:r>
        <w:rPr>
          <w:rFonts w:hint="default" w:ascii="Constantia" w:hAnsi="Constantia" w:cs="Constantia"/>
          <w:b/>
          <w:bCs/>
          <w:i w:val="0"/>
          <w:iCs w:val="0"/>
          <w:sz w:val="24"/>
          <w:szCs w:val="24"/>
        </w:rPr>
        <w:t>Table 4.5</w:t>
      </w:r>
      <w:r>
        <w:rPr>
          <w:rFonts w:hint="default" w:ascii="Constantia" w:hAnsi="Constantia" w:cs="Constantia"/>
          <w:b/>
          <w:bCs/>
          <w:i w:val="0"/>
          <w:iCs w:val="0"/>
          <w:sz w:val="24"/>
          <w:szCs w:val="24"/>
          <w:lang w:val="en-US"/>
        </w:rPr>
        <w:t>:</w:t>
      </w:r>
      <w:r>
        <w:rPr>
          <w:rFonts w:hint="default" w:ascii="Constantia" w:hAnsi="Constantia" w:cs="Constantia"/>
          <w:b/>
          <w:bCs/>
          <w:i/>
          <w:iCs/>
          <w:sz w:val="24"/>
          <w:szCs w:val="24"/>
          <w:lang w:val="en-US"/>
        </w:rPr>
        <w:tab/>
      </w:r>
      <w:r>
        <w:rPr>
          <w:rFonts w:hint="default" w:ascii="Constantia" w:hAnsi="Constantia" w:cs="Constantia"/>
          <w:b/>
          <w:bCs/>
          <w:i/>
          <w:iCs/>
          <w:sz w:val="24"/>
          <w:szCs w:val="24"/>
        </w:rPr>
        <w:t>Influence of Internet Usage Frequency on Academic Achievement</w:t>
      </w:r>
    </w:p>
    <w:tbl>
      <w:tblPr>
        <w:tblStyle w:val="10"/>
        <w:tblW w:w="5000" w:type="pct"/>
        <w:tblCellSpacing w:w="15"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7219"/>
        <w:gridCol w:w="348"/>
        <w:gridCol w:w="306"/>
        <w:gridCol w:w="265"/>
        <w:gridCol w:w="252"/>
        <w:gridCol w:w="377"/>
        <w:gridCol w:w="706"/>
      </w:tblGrid>
      <w:tr w14:paraId="52F32DD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Header/>
          <w:tblCellSpacing w:w="15" w:type="dxa"/>
        </w:trPr>
        <w:tc>
          <w:tcPr>
            <w:tcW w:w="3786" w:type="pct"/>
            <w:tcBorders>
              <w:bottom w:val="single" w:color="auto" w:sz="4" w:space="0"/>
            </w:tcBorders>
            <w:vAlign w:val="center"/>
          </w:tcPr>
          <w:p w14:paraId="08056CDE">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Statement</w:t>
            </w:r>
          </w:p>
        </w:tc>
        <w:tc>
          <w:tcPr>
            <w:tcW w:w="167" w:type="pct"/>
            <w:tcBorders>
              <w:bottom w:val="single" w:color="auto" w:sz="4" w:space="0"/>
            </w:tcBorders>
            <w:vAlign w:val="center"/>
          </w:tcPr>
          <w:p w14:paraId="1DF37ACD">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SA</w:t>
            </w:r>
          </w:p>
        </w:tc>
        <w:tc>
          <w:tcPr>
            <w:tcW w:w="145" w:type="pct"/>
            <w:tcBorders>
              <w:bottom w:val="single" w:color="auto" w:sz="4" w:space="0"/>
            </w:tcBorders>
            <w:vAlign w:val="center"/>
          </w:tcPr>
          <w:p w14:paraId="468BFAD8">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A</w:t>
            </w:r>
          </w:p>
        </w:tc>
        <w:tc>
          <w:tcPr>
            <w:tcW w:w="124" w:type="pct"/>
            <w:tcBorders>
              <w:bottom w:val="single" w:color="auto" w:sz="4" w:space="0"/>
            </w:tcBorders>
            <w:vAlign w:val="center"/>
          </w:tcPr>
          <w:p w14:paraId="1DCC5C6C">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N</w:t>
            </w:r>
          </w:p>
        </w:tc>
        <w:tc>
          <w:tcPr>
            <w:tcW w:w="117" w:type="pct"/>
            <w:tcBorders>
              <w:bottom w:val="single" w:color="auto" w:sz="4" w:space="0"/>
            </w:tcBorders>
            <w:vAlign w:val="center"/>
          </w:tcPr>
          <w:p w14:paraId="18398860">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D</w:t>
            </w:r>
          </w:p>
        </w:tc>
        <w:tc>
          <w:tcPr>
            <w:tcW w:w="183" w:type="pct"/>
            <w:tcBorders>
              <w:bottom w:val="single" w:color="auto" w:sz="4" w:space="0"/>
            </w:tcBorders>
            <w:vAlign w:val="center"/>
          </w:tcPr>
          <w:p w14:paraId="0B838A11">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SD</w:t>
            </w:r>
          </w:p>
        </w:tc>
        <w:tc>
          <w:tcPr>
            <w:tcW w:w="348" w:type="pct"/>
            <w:tcBorders>
              <w:bottom w:val="single" w:color="auto" w:sz="4" w:space="0"/>
            </w:tcBorders>
            <w:vAlign w:val="center"/>
          </w:tcPr>
          <w:p w14:paraId="62C11521">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Mean</w:t>
            </w:r>
          </w:p>
        </w:tc>
      </w:tr>
      <w:tr w14:paraId="5571E24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786" w:type="pct"/>
            <w:vAlign w:val="center"/>
          </w:tcPr>
          <w:p w14:paraId="0B845EBF">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I use the internet to access online courses, lectures, or academic tutorials.</w:t>
            </w:r>
          </w:p>
        </w:tc>
        <w:tc>
          <w:tcPr>
            <w:tcW w:w="167" w:type="pct"/>
            <w:vAlign w:val="center"/>
          </w:tcPr>
          <w:p w14:paraId="4FAF39AE">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39</w:t>
            </w:r>
          </w:p>
        </w:tc>
        <w:tc>
          <w:tcPr>
            <w:tcW w:w="145" w:type="pct"/>
            <w:vAlign w:val="center"/>
          </w:tcPr>
          <w:p w14:paraId="490A4564">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29</w:t>
            </w:r>
          </w:p>
        </w:tc>
        <w:tc>
          <w:tcPr>
            <w:tcW w:w="124" w:type="pct"/>
            <w:vAlign w:val="center"/>
          </w:tcPr>
          <w:p w14:paraId="1B2ADF06">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8</w:t>
            </w:r>
          </w:p>
        </w:tc>
        <w:tc>
          <w:tcPr>
            <w:tcW w:w="117" w:type="pct"/>
            <w:vAlign w:val="center"/>
          </w:tcPr>
          <w:p w14:paraId="47588515">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6</w:t>
            </w:r>
          </w:p>
        </w:tc>
        <w:tc>
          <w:tcPr>
            <w:tcW w:w="183" w:type="pct"/>
            <w:vAlign w:val="center"/>
          </w:tcPr>
          <w:p w14:paraId="61ADC9BE">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4</w:t>
            </w:r>
          </w:p>
        </w:tc>
        <w:tc>
          <w:tcPr>
            <w:tcW w:w="348" w:type="pct"/>
            <w:vAlign w:val="center"/>
          </w:tcPr>
          <w:p w14:paraId="4B08CAD3">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4.08</w:t>
            </w:r>
          </w:p>
        </w:tc>
      </w:tr>
      <w:tr w14:paraId="0E87ACC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786" w:type="pct"/>
            <w:vAlign w:val="center"/>
          </w:tcPr>
          <w:p w14:paraId="6AFDD8E6">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I often use the internet to research topics related to my courses.</w:t>
            </w:r>
          </w:p>
        </w:tc>
        <w:tc>
          <w:tcPr>
            <w:tcW w:w="167" w:type="pct"/>
            <w:vAlign w:val="center"/>
          </w:tcPr>
          <w:p w14:paraId="588D33C4">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41</w:t>
            </w:r>
          </w:p>
        </w:tc>
        <w:tc>
          <w:tcPr>
            <w:tcW w:w="145" w:type="pct"/>
            <w:vAlign w:val="center"/>
          </w:tcPr>
          <w:p w14:paraId="0604796A">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27</w:t>
            </w:r>
          </w:p>
        </w:tc>
        <w:tc>
          <w:tcPr>
            <w:tcW w:w="124" w:type="pct"/>
            <w:vAlign w:val="center"/>
          </w:tcPr>
          <w:p w14:paraId="3767F8AE">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9</w:t>
            </w:r>
          </w:p>
        </w:tc>
        <w:tc>
          <w:tcPr>
            <w:tcW w:w="117" w:type="pct"/>
            <w:vAlign w:val="center"/>
          </w:tcPr>
          <w:p w14:paraId="6C28820F">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5</w:t>
            </w:r>
          </w:p>
        </w:tc>
        <w:tc>
          <w:tcPr>
            <w:tcW w:w="183" w:type="pct"/>
            <w:vAlign w:val="center"/>
          </w:tcPr>
          <w:p w14:paraId="5620708A">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4</w:t>
            </w:r>
          </w:p>
        </w:tc>
        <w:tc>
          <w:tcPr>
            <w:tcW w:w="348" w:type="pct"/>
            <w:vAlign w:val="center"/>
          </w:tcPr>
          <w:p w14:paraId="0D782836">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4.12</w:t>
            </w:r>
          </w:p>
        </w:tc>
      </w:tr>
      <w:tr w14:paraId="3CE6428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786" w:type="pct"/>
            <w:vAlign w:val="center"/>
          </w:tcPr>
          <w:p w14:paraId="3F1D1CC8">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I believe that using the internet has helped me achieve better grades.</w:t>
            </w:r>
          </w:p>
        </w:tc>
        <w:tc>
          <w:tcPr>
            <w:tcW w:w="167" w:type="pct"/>
            <w:vAlign w:val="center"/>
          </w:tcPr>
          <w:p w14:paraId="3C456028">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33</w:t>
            </w:r>
          </w:p>
        </w:tc>
        <w:tc>
          <w:tcPr>
            <w:tcW w:w="145" w:type="pct"/>
            <w:vAlign w:val="center"/>
          </w:tcPr>
          <w:p w14:paraId="78F702EA">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34</w:t>
            </w:r>
          </w:p>
        </w:tc>
        <w:tc>
          <w:tcPr>
            <w:tcW w:w="124" w:type="pct"/>
            <w:vAlign w:val="center"/>
          </w:tcPr>
          <w:p w14:paraId="74644E5E">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10</w:t>
            </w:r>
          </w:p>
        </w:tc>
        <w:tc>
          <w:tcPr>
            <w:tcW w:w="117" w:type="pct"/>
            <w:vAlign w:val="center"/>
          </w:tcPr>
          <w:p w14:paraId="4F941B2D">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6</w:t>
            </w:r>
          </w:p>
        </w:tc>
        <w:tc>
          <w:tcPr>
            <w:tcW w:w="183" w:type="pct"/>
            <w:vAlign w:val="center"/>
          </w:tcPr>
          <w:p w14:paraId="13D85827">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w:t>
            </w:r>
          </w:p>
        </w:tc>
        <w:tc>
          <w:tcPr>
            <w:tcW w:w="348" w:type="pct"/>
            <w:vAlign w:val="center"/>
          </w:tcPr>
          <w:p w14:paraId="5ED6AB57">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4.02</w:t>
            </w:r>
          </w:p>
        </w:tc>
      </w:tr>
      <w:tr w14:paraId="04C6A90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786" w:type="pct"/>
            <w:vAlign w:val="center"/>
          </w:tcPr>
          <w:p w14:paraId="6079708E">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My internet usage is balanced, and I can focus on academics without getting distracted.</w:t>
            </w:r>
          </w:p>
        </w:tc>
        <w:tc>
          <w:tcPr>
            <w:tcW w:w="167" w:type="pct"/>
            <w:vAlign w:val="center"/>
          </w:tcPr>
          <w:p w14:paraId="02B9015D">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24</w:t>
            </w:r>
          </w:p>
        </w:tc>
        <w:tc>
          <w:tcPr>
            <w:tcW w:w="145" w:type="pct"/>
            <w:vAlign w:val="center"/>
          </w:tcPr>
          <w:p w14:paraId="64EFF14C">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28</w:t>
            </w:r>
          </w:p>
        </w:tc>
        <w:tc>
          <w:tcPr>
            <w:tcW w:w="124" w:type="pct"/>
            <w:vAlign w:val="center"/>
          </w:tcPr>
          <w:p w14:paraId="7C7ABE95">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15</w:t>
            </w:r>
          </w:p>
        </w:tc>
        <w:tc>
          <w:tcPr>
            <w:tcW w:w="117" w:type="pct"/>
            <w:vAlign w:val="center"/>
          </w:tcPr>
          <w:p w14:paraId="2D424E72">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12</w:t>
            </w:r>
          </w:p>
        </w:tc>
        <w:tc>
          <w:tcPr>
            <w:tcW w:w="183" w:type="pct"/>
            <w:vAlign w:val="center"/>
          </w:tcPr>
          <w:p w14:paraId="3C7C5100">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7</w:t>
            </w:r>
          </w:p>
        </w:tc>
        <w:tc>
          <w:tcPr>
            <w:tcW w:w="348" w:type="pct"/>
            <w:vAlign w:val="center"/>
          </w:tcPr>
          <w:p w14:paraId="34428ABA">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3.58</w:t>
            </w:r>
          </w:p>
        </w:tc>
      </w:tr>
      <w:tr w14:paraId="1D99505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786" w:type="pct"/>
            <w:vAlign w:val="center"/>
          </w:tcPr>
          <w:p w14:paraId="53F477E3">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I am able to limit my internet usage when it starts to interfere with my studies.</w:t>
            </w:r>
          </w:p>
        </w:tc>
        <w:tc>
          <w:tcPr>
            <w:tcW w:w="167" w:type="pct"/>
            <w:vAlign w:val="center"/>
          </w:tcPr>
          <w:p w14:paraId="63A72D64">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22</w:t>
            </w:r>
          </w:p>
        </w:tc>
        <w:tc>
          <w:tcPr>
            <w:tcW w:w="145" w:type="pct"/>
            <w:vAlign w:val="center"/>
          </w:tcPr>
          <w:p w14:paraId="30276141">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30</w:t>
            </w:r>
          </w:p>
        </w:tc>
        <w:tc>
          <w:tcPr>
            <w:tcW w:w="124" w:type="pct"/>
            <w:vAlign w:val="center"/>
          </w:tcPr>
          <w:p w14:paraId="588180B1">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14</w:t>
            </w:r>
          </w:p>
        </w:tc>
        <w:tc>
          <w:tcPr>
            <w:tcW w:w="117" w:type="pct"/>
            <w:vAlign w:val="center"/>
          </w:tcPr>
          <w:p w14:paraId="667B8F37">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13</w:t>
            </w:r>
          </w:p>
        </w:tc>
        <w:tc>
          <w:tcPr>
            <w:tcW w:w="183" w:type="pct"/>
            <w:vAlign w:val="center"/>
          </w:tcPr>
          <w:p w14:paraId="5B81FA4C">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7</w:t>
            </w:r>
          </w:p>
        </w:tc>
        <w:tc>
          <w:tcPr>
            <w:tcW w:w="348" w:type="pct"/>
            <w:vAlign w:val="center"/>
          </w:tcPr>
          <w:p w14:paraId="1B51EB92">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3.55</w:t>
            </w:r>
          </w:p>
        </w:tc>
      </w:tr>
    </w:tbl>
    <w:p w14:paraId="626E5CDA">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 xml:space="preserve">The table demonstrates that most students strongly agreed or agreed that internet usage positively influences their academic achievement. The highest mean scores were observed for using the internet to access online courses and conduct research related to academic subjects. However, lower mean scores were found for statements regarding balancing internet usage and avoiding distractions. </w:t>
      </w:r>
    </w:p>
    <w:p w14:paraId="15C680C6">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i/>
          <w:iCs/>
          <w:sz w:val="24"/>
          <w:szCs w:val="24"/>
        </w:rPr>
      </w:pPr>
      <w:r>
        <w:rPr>
          <w:rFonts w:hint="default" w:ascii="Constantia" w:hAnsi="Constantia" w:cs="Constantia"/>
          <w:b/>
          <w:bCs/>
          <w:i w:val="0"/>
          <w:iCs w:val="0"/>
          <w:sz w:val="24"/>
          <w:szCs w:val="24"/>
        </w:rPr>
        <w:t>Table 4.6</w:t>
      </w:r>
      <w:r>
        <w:rPr>
          <w:rFonts w:hint="default" w:ascii="Constantia" w:hAnsi="Constantia" w:cs="Constantia"/>
          <w:b/>
          <w:bCs/>
          <w:i w:val="0"/>
          <w:iCs w:val="0"/>
          <w:sz w:val="24"/>
          <w:szCs w:val="24"/>
          <w:lang w:val="en-US"/>
        </w:rPr>
        <w:t>:</w:t>
      </w:r>
      <w:r>
        <w:rPr>
          <w:rFonts w:hint="default" w:ascii="Constantia" w:hAnsi="Constantia" w:cs="Constantia"/>
          <w:b/>
          <w:bCs/>
          <w:i w:val="0"/>
          <w:iCs w:val="0"/>
          <w:sz w:val="24"/>
          <w:szCs w:val="24"/>
          <w:lang w:val="en-US"/>
        </w:rPr>
        <w:tab/>
      </w:r>
      <w:r>
        <w:rPr>
          <w:rFonts w:hint="default" w:ascii="Constantia" w:hAnsi="Constantia" w:cs="Constantia"/>
          <w:b/>
          <w:bCs/>
          <w:i/>
          <w:iCs/>
          <w:sz w:val="24"/>
          <w:szCs w:val="24"/>
        </w:rPr>
        <w:t>ANOVA Analysis of Internet Usage Frequency and Academic Achievement</w:t>
      </w:r>
    </w:p>
    <w:tbl>
      <w:tblPr>
        <w:tblStyle w:val="10"/>
        <w:tblW w:w="4998" w:type="pct"/>
        <w:tblCellSpacing w:w="15"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2803"/>
        <w:gridCol w:w="2340"/>
        <w:gridCol w:w="394"/>
        <w:gridCol w:w="1991"/>
        <w:gridCol w:w="1159"/>
        <w:gridCol w:w="782"/>
      </w:tblGrid>
      <w:tr w14:paraId="4266CAD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Header/>
          <w:tblCellSpacing w:w="15" w:type="dxa"/>
        </w:trPr>
        <w:tc>
          <w:tcPr>
            <w:tcW w:w="1456" w:type="pct"/>
            <w:tcBorders>
              <w:bottom w:val="single" w:color="auto" w:sz="4" w:space="0"/>
            </w:tcBorders>
            <w:vAlign w:val="center"/>
          </w:tcPr>
          <w:p w14:paraId="639156A1">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Source of Variance</w:t>
            </w:r>
          </w:p>
        </w:tc>
        <w:tc>
          <w:tcPr>
            <w:tcW w:w="1219" w:type="pct"/>
            <w:tcBorders>
              <w:bottom w:val="single" w:color="auto" w:sz="4" w:space="0"/>
            </w:tcBorders>
            <w:vAlign w:val="center"/>
          </w:tcPr>
          <w:p w14:paraId="4E165841">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Sum of Squares</w:t>
            </w:r>
          </w:p>
        </w:tc>
        <w:tc>
          <w:tcPr>
            <w:tcW w:w="192" w:type="pct"/>
            <w:tcBorders>
              <w:bottom w:val="single" w:color="auto" w:sz="4" w:space="0"/>
            </w:tcBorders>
            <w:vAlign w:val="center"/>
          </w:tcPr>
          <w:p w14:paraId="59DA42DD">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df</w:t>
            </w:r>
          </w:p>
        </w:tc>
        <w:tc>
          <w:tcPr>
            <w:tcW w:w="1035" w:type="pct"/>
            <w:tcBorders>
              <w:bottom w:val="single" w:color="auto" w:sz="4" w:space="0"/>
            </w:tcBorders>
            <w:vAlign w:val="center"/>
          </w:tcPr>
          <w:p w14:paraId="4EF59E17">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Mean Square</w:t>
            </w:r>
          </w:p>
        </w:tc>
        <w:tc>
          <w:tcPr>
            <w:tcW w:w="596" w:type="pct"/>
            <w:tcBorders>
              <w:bottom w:val="single" w:color="auto" w:sz="4" w:space="0"/>
            </w:tcBorders>
            <w:vAlign w:val="center"/>
          </w:tcPr>
          <w:p w14:paraId="0C6E0216">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F-value</w:t>
            </w:r>
          </w:p>
        </w:tc>
        <w:tc>
          <w:tcPr>
            <w:tcW w:w="389" w:type="pct"/>
            <w:tcBorders>
              <w:bottom w:val="single" w:color="auto" w:sz="4" w:space="0"/>
            </w:tcBorders>
            <w:vAlign w:val="center"/>
          </w:tcPr>
          <w:p w14:paraId="32EBD817">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Sig.</w:t>
            </w:r>
          </w:p>
        </w:tc>
      </w:tr>
      <w:tr w14:paraId="33BC313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1456" w:type="pct"/>
            <w:vAlign w:val="center"/>
          </w:tcPr>
          <w:p w14:paraId="69135ADA">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Between Groups</w:t>
            </w:r>
          </w:p>
        </w:tc>
        <w:tc>
          <w:tcPr>
            <w:tcW w:w="1219" w:type="pct"/>
            <w:vAlign w:val="center"/>
          </w:tcPr>
          <w:p w14:paraId="098D4A4A">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18.42</w:t>
            </w:r>
          </w:p>
        </w:tc>
        <w:tc>
          <w:tcPr>
            <w:tcW w:w="192" w:type="pct"/>
            <w:vAlign w:val="center"/>
          </w:tcPr>
          <w:p w14:paraId="2252CF05">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w:t>
            </w:r>
          </w:p>
        </w:tc>
        <w:tc>
          <w:tcPr>
            <w:tcW w:w="1035" w:type="pct"/>
            <w:vAlign w:val="center"/>
          </w:tcPr>
          <w:p w14:paraId="5BF453FD">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6.14</w:t>
            </w:r>
          </w:p>
        </w:tc>
        <w:tc>
          <w:tcPr>
            <w:tcW w:w="596" w:type="pct"/>
            <w:vAlign w:val="center"/>
          </w:tcPr>
          <w:p w14:paraId="776CB938">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5.72</w:t>
            </w:r>
          </w:p>
        </w:tc>
        <w:tc>
          <w:tcPr>
            <w:tcW w:w="389" w:type="pct"/>
            <w:vAlign w:val="center"/>
          </w:tcPr>
          <w:p w14:paraId="08E36F12">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0.001</w:t>
            </w:r>
          </w:p>
        </w:tc>
      </w:tr>
      <w:tr w14:paraId="1080E76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1456" w:type="pct"/>
            <w:vAlign w:val="center"/>
          </w:tcPr>
          <w:p w14:paraId="79868399">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Within Groups</w:t>
            </w:r>
          </w:p>
        </w:tc>
        <w:tc>
          <w:tcPr>
            <w:tcW w:w="1219" w:type="pct"/>
            <w:vAlign w:val="center"/>
          </w:tcPr>
          <w:p w14:paraId="082F6FC4">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87.95</w:t>
            </w:r>
          </w:p>
        </w:tc>
        <w:tc>
          <w:tcPr>
            <w:tcW w:w="192" w:type="pct"/>
            <w:vAlign w:val="center"/>
          </w:tcPr>
          <w:p w14:paraId="3DAB2417">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82</w:t>
            </w:r>
          </w:p>
        </w:tc>
        <w:tc>
          <w:tcPr>
            <w:tcW w:w="1035" w:type="pct"/>
            <w:vAlign w:val="center"/>
          </w:tcPr>
          <w:p w14:paraId="3F9595C5">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1.07</w:t>
            </w:r>
          </w:p>
        </w:tc>
        <w:tc>
          <w:tcPr>
            <w:tcW w:w="596" w:type="pct"/>
            <w:vAlign w:val="center"/>
          </w:tcPr>
          <w:p w14:paraId="570B5B15">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p>
        </w:tc>
        <w:tc>
          <w:tcPr>
            <w:tcW w:w="389" w:type="pct"/>
            <w:vAlign w:val="center"/>
          </w:tcPr>
          <w:p w14:paraId="6CD51A33">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p>
        </w:tc>
      </w:tr>
      <w:tr w14:paraId="12A6E70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1456" w:type="pct"/>
            <w:vAlign w:val="center"/>
          </w:tcPr>
          <w:p w14:paraId="37182F0D">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Total</w:t>
            </w:r>
          </w:p>
        </w:tc>
        <w:tc>
          <w:tcPr>
            <w:tcW w:w="1219" w:type="pct"/>
            <w:vAlign w:val="center"/>
          </w:tcPr>
          <w:p w14:paraId="06EC0A2E">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106.37</w:t>
            </w:r>
          </w:p>
        </w:tc>
        <w:tc>
          <w:tcPr>
            <w:tcW w:w="192" w:type="pct"/>
            <w:vAlign w:val="center"/>
          </w:tcPr>
          <w:p w14:paraId="4A043593">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85</w:t>
            </w:r>
          </w:p>
        </w:tc>
        <w:tc>
          <w:tcPr>
            <w:tcW w:w="1035" w:type="pct"/>
            <w:vAlign w:val="center"/>
          </w:tcPr>
          <w:p w14:paraId="185ACC75">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p>
        </w:tc>
        <w:tc>
          <w:tcPr>
            <w:tcW w:w="596" w:type="pct"/>
            <w:vAlign w:val="center"/>
          </w:tcPr>
          <w:p w14:paraId="634B1C0F">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p>
        </w:tc>
        <w:tc>
          <w:tcPr>
            <w:tcW w:w="389" w:type="pct"/>
            <w:vAlign w:val="center"/>
          </w:tcPr>
          <w:p w14:paraId="5E786E5E">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p>
        </w:tc>
      </w:tr>
    </w:tbl>
    <w:p w14:paraId="0BD8938E">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The ANOVA analysis reveals a statistically significant difference between internet usage frequency and academic achievement, as indicated by the significance value of 0.001. The F-value of 5.72 further supports that variations in internet usage frequency significantly influence students’ academic performance. These findings suggest that the amount of time students spend on the internet affects their educational outcomes. Moderate and academically focused internet usage contributes positively to academic achievement, whereas excessive or uncontrolled usage may negatively impact performance.</w:t>
      </w:r>
    </w:p>
    <w:p w14:paraId="76E10AD2">
      <w:pPr>
        <w:rPr>
          <w:rFonts w:hint="default" w:ascii="Constantia" w:hAnsi="Constantia" w:cs="Constantia"/>
          <w:b/>
          <w:bCs/>
          <w:i w:val="0"/>
          <w:iCs w:val="0"/>
          <w:sz w:val="24"/>
          <w:szCs w:val="24"/>
        </w:rPr>
      </w:pPr>
      <w:r>
        <w:rPr>
          <w:rFonts w:hint="default" w:ascii="Constantia" w:hAnsi="Constantia" w:cs="Constantia"/>
          <w:b/>
          <w:bCs/>
          <w:i w:val="0"/>
          <w:iCs w:val="0"/>
          <w:sz w:val="24"/>
          <w:szCs w:val="24"/>
        </w:rPr>
        <w:br w:type="page"/>
      </w:r>
    </w:p>
    <w:p w14:paraId="7F370600">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i/>
          <w:iCs/>
          <w:sz w:val="24"/>
          <w:szCs w:val="24"/>
        </w:rPr>
      </w:pPr>
      <w:r>
        <w:rPr>
          <w:rFonts w:hint="default" w:ascii="Constantia" w:hAnsi="Constantia" w:cs="Constantia"/>
          <w:b/>
          <w:bCs/>
          <w:i w:val="0"/>
          <w:iCs w:val="0"/>
          <w:sz w:val="24"/>
          <w:szCs w:val="24"/>
        </w:rPr>
        <w:t>Table 4.7</w:t>
      </w:r>
      <w:r>
        <w:rPr>
          <w:rFonts w:hint="default" w:ascii="Constantia" w:hAnsi="Constantia" w:cs="Constantia"/>
          <w:b/>
          <w:bCs/>
          <w:i w:val="0"/>
          <w:iCs w:val="0"/>
          <w:sz w:val="24"/>
          <w:szCs w:val="24"/>
          <w:lang w:val="en-US"/>
        </w:rPr>
        <w:t>:</w:t>
      </w:r>
      <w:r>
        <w:rPr>
          <w:rFonts w:hint="default" w:ascii="Constantia" w:hAnsi="Constantia" w:cs="Constantia"/>
          <w:b/>
          <w:bCs/>
          <w:i w:val="0"/>
          <w:iCs w:val="0"/>
          <w:sz w:val="24"/>
          <w:szCs w:val="24"/>
          <w:lang w:val="en-US"/>
        </w:rPr>
        <w:tab/>
      </w:r>
      <w:r>
        <w:rPr>
          <w:rFonts w:hint="default" w:ascii="Constantia" w:hAnsi="Constantia" w:cs="Constantia"/>
          <w:b/>
          <w:bCs/>
          <w:i/>
          <w:iCs/>
          <w:sz w:val="24"/>
          <w:szCs w:val="24"/>
        </w:rPr>
        <w:t>Academic and Non-Academic Internet Usage Patterns</w:t>
      </w:r>
    </w:p>
    <w:tbl>
      <w:tblPr>
        <w:tblStyle w:val="10"/>
        <w:tblW w:w="0" w:type="auto"/>
        <w:tblCellSpacing w:w="15"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7221"/>
        <w:gridCol w:w="348"/>
        <w:gridCol w:w="306"/>
        <w:gridCol w:w="265"/>
        <w:gridCol w:w="250"/>
        <w:gridCol w:w="377"/>
        <w:gridCol w:w="706"/>
      </w:tblGrid>
      <w:tr w14:paraId="7195C81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Header/>
          <w:tblCellSpacing w:w="15" w:type="dxa"/>
        </w:trPr>
        <w:tc>
          <w:tcPr>
            <w:tcW w:w="0" w:type="auto"/>
            <w:tcBorders>
              <w:bottom w:val="single" w:color="auto" w:sz="4" w:space="0"/>
            </w:tcBorders>
            <w:vAlign w:val="center"/>
          </w:tcPr>
          <w:p w14:paraId="058F3E9F">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Statement</w:t>
            </w:r>
          </w:p>
        </w:tc>
        <w:tc>
          <w:tcPr>
            <w:tcW w:w="0" w:type="auto"/>
            <w:tcBorders>
              <w:bottom w:val="single" w:color="auto" w:sz="4" w:space="0"/>
            </w:tcBorders>
            <w:vAlign w:val="center"/>
          </w:tcPr>
          <w:p w14:paraId="731A8BC1">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SA</w:t>
            </w:r>
          </w:p>
        </w:tc>
        <w:tc>
          <w:tcPr>
            <w:tcW w:w="0" w:type="auto"/>
            <w:tcBorders>
              <w:bottom w:val="single" w:color="auto" w:sz="4" w:space="0"/>
            </w:tcBorders>
            <w:vAlign w:val="center"/>
          </w:tcPr>
          <w:p w14:paraId="4CC0E9A2">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A</w:t>
            </w:r>
          </w:p>
        </w:tc>
        <w:tc>
          <w:tcPr>
            <w:tcW w:w="0" w:type="auto"/>
            <w:tcBorders>
              <w:bottom w:val="single" w:color="auto" w:sz="4" w:space="0"/>
            </w:tcBorders>
            <w:vAlign w:val="center"/>
          </w:tcPr>
          <w:p w14:paraId="5A227C30">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N</w:t>
            </w:r>
          </w:p>
        </w:tc>
        <w:tc>
          <w:tcPr>
            <w:tcW w:w="0" w:type="auto"/>
            <w:tcBorders>
              <w:bottom w:val="single" w:color="auto" w:sz="4" w:space="0"/>
            </w:tcBorders>
            <w:vAlign w:val="center"/>
          </w:tcPr>
          <w:p w14:paraId="5EDA86D0">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D</w:t>
            </w:r>
          </w:p>
        </w:tc>
        <w:tc>
          <w:tcPr>
            <w:tcW w:w="0" w:type="auto"/>
            <w:tcBorders>
              <w:bottom w:val="single" w:color="auto" w:sz="4" w:space="0"/>
            </w:tcBorders>
            <w:vAlign w:val="center"/>
          </w:tcPr>
          <w:p w14:paraId="2E738C5A">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SD</w:t>
            </w:r>
          </w:p>
        </w:tc>
        <w:tc>
          <w:tcPr>
            <w:tcW w:w="0" w:type="auto"/>
            <w:tcBorders>
              <w:bottom w:val="single" w:color="auto" w:sz="4" w:space="0"/>
            </w:tcBorders>
            <w:vAlign w:val="center"/>
          </w:tcPr>
          <w:p w14:paraId="6236CEAA">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Mean</w:t>
            </w:r>
          </w:p>
        </w:tc>
      </w:tr>
      <w:tr w14:paraId="22EB423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vAlign w:val="center"/>
          </w:tcPr>
          <w:p w14:paraId="66399A7D">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I spend more time on educational websites than on entertainment or social media websites.</w:t>
            </w:r>
          </w:p>
        </w:tc>
        <w:tc>
          <w:tcPr>
            <w:tcW w:w="0" w:type="auto"/>
            <w:vAlign w:val="center"/>
          </w:tcPr>
          <w:p w14:paraId="0D969EE0">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20</w:t>
            </w:r>
          </w:p>
        </w:tc>
        <w:tc>
          <w:tcPr>
            <w:tcW w:w="0" w:type="auto"/>
            <w:vAlign w:val="center"/>
          </w:tcPr>
          <w:p w14:paraId="00CDB5B0">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29</w:t>
            </w:r>
          </w:p>
        </w:tc>
        <w:tc>
          <w:tcPr>
            <w:tcW w:w="0" w:type="auto"/>
            <w:vAlign w:val="center"/>
          </w:tcPr>
          <w:p w14:paraId="20E1A8DE">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14</w:t>
            </w:r>
          </w:p>
        </w:tc>
        <w:tc>
          <w:tcPr>
            <w:tcW w:w="0" w:type="auto"/>
            <w:vAlign w:val="center"/>
          </w:tcPr>
          <w:p w14:paraId="25F29E64">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15</w:t>
            </w:r>
          </w:p>
        </w:tc>
        <w:tc>
          <w:tcPr>
            <w:tcW w:w="0" w:type="auto"/>
            <w:vAlign w:val="center"/>
          </w:tcPr>
          <w:p w14:paraId="07CB90D9">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8</w:t>
            </w:r>
          </w:p>
        </w:tc>
        <w:tc>
          <w:tcPr>
            <w:tcW w:w="0" w:type="auto"/>
            <w:vAlign w:val="center"/>
          </w:tcPr>
          <w:p w14:paraId="0D8621A3">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3.44</w:t>
            </w:r>
          </w:p>
        </w:tc>
      </w:tr>
      <w:tr w14:paraId="6C38CA9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vAlign w:val="center"/>
          </w:tcPr>
          <w:p w14:paraId="01364FFF">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I use the internet to connect with classmates for group projects or study sessions.</w:t>
            </w:r>
          </w:p>
        </w:tc>
        <w:tc>
          <w:tcPr>
            <w:tcW w:w="0" w:type="auto"/>
            <w:vAlign w:val="center"/>
          </w:tcPr>
          <w:p w14:paraId="5C684AAE">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34</w:t>
            </w:r>
          </w:p>
        </w:tc>
        <w:tc>
          <w:tcPr>
            <w:tcW w:w="0" w:type="auto"/>
            <w:vAlign w:val="center"/>
          </w:tcPr>
          <w:p w14:paraId="5D728D1F">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30</w:t>
            </w:r>
          </w:p>
        </w:tc>
        <w:tc>
          <w:tcPr>
            <w:tcW w:w="0" w:type="auto"/>
            <w:vAlign w:val="center"/>
          </w:tcPr>
          <w:p w14:paraId="7996DAB7">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10</w:t>
            </w:r>
          </w:p>
        </w:tc>
        <w:tc>
          <w:tcPr>
            <w:tcW w:w="0" w:type="auto"/>
            <w:vAlign w:val="center"/>
          </w:tcPr>
          <w:p w14:paraId="0CEC6E25">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8</w:t>
            </w:r>
          </w:p>
        </w:tc>
        <w:tc>
          <w:tcPr>
            <w:tcW w:w="0" w:type="auto"/>
            <w:vAlign w:val="center"/>
          </w:tcPr>
          <w:p w14:paraId="13B8D249">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4</w:t>
            </w:r>
          </w:p>
        </w:tc>
        <w:tc>
          <w:tcPr>
            <w:tcW w:w="0" w:type="auto"/>
            <w:vAlign w:val="center"/>
          </w:tcPr>
          <w:p w14:paraId="065D0B33">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3.95</w:t>
            </w:r>
          </w:p>
        </w:tc>
      </w:tr>
      <w:tr w14:paraId="6B9D31B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vAlign w:val="center"/>
          </w:tcPr>
          <w:p w14:paraId="268B6271">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I feel that excessive internet usage sometimes distracts me from studying.</w:t>
            </w:r>
          </w:p>
        </w:tc>
        <w:tc>
          <w:tcPr>
            <w:tcW w:w="0" w:type="auto"/>
            <w:vAlign w:val="center"/>
          </w:tcPr>
          <w:p w14:paraId="6EA4A33E">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39</w:t>
            </w:r>
          </w:p>
        </w:tc>
        <w:tc>
          <w:tcPr>
            <w:tcW w:w="0" w:type="auto"/>
            <w:vAlign w:val="center"/>
          </w:tcPr>
          <w:p w14:paraId="1FCFCCA5">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28</w:t>
            </w:r>
          </w:p>
        </w:tc>
        <w:tc>
          <w:tcPr>
            <w:tcW w:w="0" w:type="auto"/>
            <w:vAlign w:val="center"/>
          </w:tcPr>
          <w:p w14:paraId="4530DC05">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8</w:t>
            </w:r>
          </w:p>
        </w:tc>
        <w:tc>
          <w:tcPr>
            <w:tcW w:w="0" w:type="auto"/>
            <w:vAlign w:val="center"/>
          </w:tcPr>
          <w:p w14:paraId="06377FAD">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7</w:t>
            </w:r>
          </w:p>
        </w:tc>
        <w:tc>
          <w:tcPr>
            <w:tcW w:w="0" w:type="auto"/>
            <w:vAlign w:val="center"/>
          </w:tcPr>
          <w:p w14:paraId="7AB9049E">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4</w:t>
            </w:r>
          </w:p>
        </w:tc>
        <w:tc>
          <w:tcPr>
            <w:tcW w:w="0" w:type="auto"/>
            <w:vAlign w:val="center"/>
          </w:tcPr>
          <w:p w14:paraId="5DC553F3">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4.06</w:t>
            </w:r>
          </w:p>
        </w:tc>
      </w:tr>
      <w:tr w14:paraId="1D5731F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vAlign w:val="center"/>
          </w:tcPr>
          <w:p w14:paraId="1CB2007A">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I often find myself using the internet for non-academic purposes when I should be studying.</w:t>
            </w:r>
          </w:p>
        </w:tc>
        <w:tc>
          <w:tcPr>
            <w:tcW w:w="0" w:type="auto"/>
            <w:vAlign w:val="center"/>
          </w:tcPr>
          <w:p w14:paraId="5F0B13B4">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32</w:t>
            </w:r>
          </w:p>
        </w:tc>
        <w:tc>
          <w:tcPr>
            <w:tcW w:w="0" w:type="auto"/>
            <w:vAlign w:val="center"/>
          </w:tcPr>
          <w:p w14:paraId="65569166">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30</w:t>
            </w:r>
          </w:p>
        </w:tc>
        <w:tc>
          <w:tcPr>
            <w:tcW w:w="0" w:type="auto"/>
            <w:vAlign w:val="center"/>
          </w:tcPr>
          <w:p w14:paraId="708B2F6D">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12</w:t>
            </w:r>
          </w:p>
        </w:tc>
        <w:tc>
          <w:tcPr>
            <w:tcW w:w="0" w:type="auto"/>
            <w:vAlign w:val="center"/>
          </w:tcPr>
          <w:p w14:paraId="4FE2188B">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8</w:t>
            </w:r>
          </w:p>
        </w:tc>
        <w:tc>
          <w:tcPr>
            <w:tcW w:w="0" w:type="auto"/>
            <w:vAlign w:val="center"/>
          </w:tcPr>
          <w:p w14:paraId="784D4BB3">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4</w:t>
            </w:r>
          </w:p>
        </w:tc>
        <w:tc>
          <w:tcPr>
            <w:tcW w:w="0" w:type="auto"/>
            <w:vAlign w:val="center"/>
          </w:tcPr>
          <w:p w14:paraId="45B350BB">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3.91</w:t>
            </w:r>
          </w:p>
        </w:tc>
      </w:tr>
      <w:tr w14:paraId="2E4A1E9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vAlign w:val="center"/>
          </w:tcPr>
          <w:p w14:paraId="6C86A29C">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I find that social media takes up more of my time than academic websites.</w:t>
            </w:r>
          </w:p>
        </w:tc>
        <w:tc>
          <w:tcPr>
            <w:tcW w:w="0" w:type="auto"/>
            <w:vAlign w:val="center"/>
          </w:tcPr>
          <w:p w14:paraId="35BF931D">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36</w:t>
            </w:r>
          </w:p>
        </w:tc>
        <w:tc>
          <w:tcPr>
            <w:tcW w:w="0" w:type="auto"/>
            <w:vAlign w:val="center"/>
          </w:tcPr>
          <w:p w14:paraId="23B07757">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27</w:t>
            </w:r>
          </w:p>
        </w:tc>
        <w:tc>
          <w:tcPr>
            <w:tcW w:w="0" w:type="auto"/>
            <w:vAlign w:val="center"/>
          </w:tcPr>
          <w:p w14:paraId="4B9EF99B">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10</w:t>
            </w:r>
          </w:p>
        </w:tc>
        <w:tc>
          <w:tcPr>
            <w:tcW w:w="0" w:type="auto"/>
            <w:vAlign w:val="center"/>
          </w:tcPr>
          <w:p w14:paraId="3E5DC7CA">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8</w:t>
            </w:r>
          </w:p>
        </w:tc>
        <w:tc>
          <w:tcPr>
            <w:tcW w:w="0" w:type="auto"/>
            <w:vAlign w:val="center"/>
          </w:tcPr>
          <w:p w14:paraId="1F4C2633">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5</w:t>
            </w:r>
          </w:p>
        </w:tc>
        <w:tc>
          <w:tcPr>
            <w:tcW w:w="0" w:type="auto"/>
            <w:vAlign w:val="center"/>
          </w:tcPr>
          <w:p w14:paraId="164A7E9A">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3.94</w:t>
            </w:r>
          </w:p>
        </w:tc>
      </w:tr>
    </w:tbl>
    <w:p w14:paraId="559B69AF">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 xml:space="preserve">The findings indicate that students use the internet for both academic and non-academic purposes. Many respondents agreed that excessive internet usage and social media consumption distract them from their studies. Students also reported using the internet to collaborate with classmates and participate in study-related activities. The mean scores reveal that non-academic internet usage occupies a considerable amount of students’ time. </w:t>
      </w:r>
    </w:p>
    <w:p w14:paraId="304DE7AD">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i/>
          <w:iCs/>
          <w:sz w:val="24"/>
          <w:szCs w:val="24"/>
        </w:rPr>
      </w:pPr>
      <w:r>
        <w:rPr>
          <w:rFonts w:hint="default" w:ascii="Constantia" w:hAnsi="Constantia" w:cs="Constantia"/>
          <w:b/>
          <w:bCs/>
          <w:sz w:val="24"/>
          <w:szCs w:val="24"/>
        </w:rPr>
        <w:t>Table 4.8</w:t>
      </w:r>
      <w:r>
        <w:rPr>
          <w:rFonts w:hint="default" w:ascii="Constantia" w:hAnsi="Constantia" w:cs="Constantia"/>
          <w:b/>
          <w:bCs/>
          <w:sz w:val="24"/>
          <w:szCs w:val="24"/>
          <w:lang w:val="en-US"/>
        </w:rPr>
        <w:t>:</w:t>
      </w:r>
      <w:r>
        <w:rPr>
          <w:rFonts w:hint="default" w:ascii="Constantia" w:hAnsi="Constantia" w:cs="Constantia"/>
          <w:b/>
          <w:bCs/>
          <w:sz w:val="24"/>
          <w:szCs w:val="24"/>
          <w:lang w:val="en-US"/>
        </w:rPr>
        <w:tab/>
      </w:r>
      <w:r>
        <w:rPr>
          <w:rFonts w:hint="default" w:ascii="Constantia" w:hAnsi="Constantia" w:cs="Constantia"/>
          <w:b/>
          <w:bCs/>
          <w:i/>
          <w:iCs/>
          <w:sz w:val="24"/>
          <w:szCs w:val="24"/>
        </w:rPr>
        <w:t>Comparison of Academic and Non-Academic Internet Usage on Academic Performance</w:t>
      </w:r>
    </w:p>
    <w:tbl>
      <w:tblPr>
        <w:tblStyle w:val="10"/>
        <w:tblW w:w="5000" w:type="pct"/>
        <w:tblCellSpacing w:w="15"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2784"/>
        <w:gridCol w:w="1222"/>
        <w:gridCol w:w="2051"/>
        <w:gridCol w:w="3416"/>
      </w:tblGrid>
      <w:tr w14:paraId="73E3726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Header/>
          <w:tblCellSpacing w:w="15" w:type="dxa"/>
        </w:trPr>
        <w:tc>
          <w:tcPr>
            <w:tcW w:w="1445" w:type="pct"/>
            <w:vAlign w:val="center"/>
          </w:tcPr>
          <w:p w14:paraId="586C86AD">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Type of Internet Usage</w:t>
            </w:r>
          </w:p>
        </w:tc>
        <w:tc>
          <w:tcPr>
            <w:tcW w:w="629" w:type="pct"/>
            <w:vAlign w:val="center"/>
          </w:tcPr>
          <w:p w14:paraId="3EFBE0F4">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Mean Score</w:t>
            </w:r>
          </w:p>
        </w:tc>
        <w:tc>
          <w:tcPr>
            <w:tcW w:w="1066" w:type="pct"/>
            <w:vAlign w:val="center"/>
          </w:tcPr>
          <w:p w14:paraId="629ADD95">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Standard Deviation</w:t>
            </w:r>
          </w:p>
        </w:tc>
        <w:tc>
          <w:tcPr>
            <w:tcW w:w="1778" w:type="pct"/>
            <w:vAlign w:val="center"/>
          </w:tcPr>
          <w:p w14:paraId="513500D9">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Impact on Academic Performance</w:t>
            </w:r>
          </w:p>
        </w:tc>
      </w:tr>
      <w:tr w14:paraId="5F75D4E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1445" w:type="pct"/>
            <w:vAlign w:val="center"/>
          </w:tcPr>
          <w:p w14:paraId="26651F14">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Academic Internet Usage</w:t>
            </w:r>
          </w:p>
        </w:tc>
        <w:tc>
          <w:tcPr>
            <w:tcW w:w="629" w:type="pct"/>
            <w:vAlign w:val="center"/>
          </w:tcPr>
          <w:p w14:paraId="0215CF97">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4.11</w:t>
            </w:r>
          </w:p>
        </w:tc>
        <w:tc>
          <w:tcPr>
            <w:tcW w:w="1066" w:type="pct"/>
            <w:vAlign w:val="center"/>
          </w:tcPr>
          <w:p w14:paraId="1A84FC8C">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0.68</w:t>
            </w:r>
          </w:p>
        </w:tc>
        <w:tc>
          <w:tcPr>
            <w:tcW w:w="1778" w:type="pct"/>
            <w:vAlign w:val="center"/>
          </w:tcPr>
          <w:p w14:paraId="03964649">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Positive</w:t>
            </w:r>
          </w:p>
        </w:tc>
      </w:tr>
      <w:tr w14:paraId="09C32C9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1445" w:type="pct"/>
            <w:vAlign w:val="center"/>
          </w:tcPr>
          <w:p w14:paraId="3137B480">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Non-Academic Internet Usage</w:t>
            </w:r>
          </w:p>
        </w:tc>
        <w:tc>
          <w:tcPr>
            <w:tcW w:w="629" w:type="pct"/>
            <w:vAlign w:val="center"/>
          </w:tcPr>
          <w:p w14:paraId="62BA99F5">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3.87</w:t>
            </w:r>
          </w:p>
        </w:tc>
        <w:tc>
          <w:tcPr>
            <w:tcW w:w="1066" w:type="pct"/>
            <w:vAlign w:val="center"/>
          </w:tcPr>
          <w:p w14:paraId="1F1E3645">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0.74</w:t>
            </w:r>
          </w:p>
        </w:tc>
        <w:tc>
          <w:tcPr>
            <w:tcW w:w="1778" w:type="pct"/>
            <w:vAlign w:val="center"/>
          </w:tcPr>
          <w:p w14:paraId="731E3C51">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Negative</w:t>
            </w:r>
          </w:p>
        </w:tc>
      </w:tr>
    </w:tbl>
    <w:p w14:paraId="7930BD95">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 xml:space="preserve">The table compares the impact of academic and non-academic internet usage on students’ academic performance. Academic internet usage obtained a higher mean score of 4.11, indicating a strong positive influence on educational achievement. In contrast, non-academic internet usage showed a comparatively lower mean score and was associated with negative effects on academic performance. These findings suggest that the purpose of internet usage plays a crucial role in determining its impact on students’ educational success. </w:t>
      </w:r>
    </w:p>
    <w:p w14:paraId="01D3CE88">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i/>
          <w:iCs/>
          <w:sz w:val="24"/>
          <w:szCs w:val="24"/>
        </w:rPr>
      </w:pPr>
      <w:r>
        <w:rPr>
          <w:rFonts w:hint="default" w:ascii="Constantia" w:hAnsi="Constantia" w:cs="Constantia"/>
          <w:b/>
          <w:bCs/>
          <w:i w:val="0"/>
          <w:iCs w:val="0"/>
          <w:sz w:val="24"/>
          <w:szCs w:val="24"/>
        </w:rPr>
        <w:t>Table 4.9</w:t>
      </w:r>
      <w:r>
        <w:rPr>
          <w:rFonts w:hint="default" w:ascii="Constantia" w:hAnsi="Constantia" w:cs="Constantia"/>
          <w:b/>
          <w:bCs/>
          <w:i w:val="0"/>
          <w:iCs w:val="0"/>
          <w:sz w:val="24"/>
          <w:szCs w:val="24"/>
          <w:lang w:val="en-US"/>
        </w:rPr>
        <w:t>:</w:t>
      </w:r>
      <w:r>
        <w:rPr>
          <w:rFonts w:hint="default" w:ascii="Constantia" w:hAnsi="Constantia" w:cs="Constantia"/>
          <w:b/>
          <w:bCs/>
          <w:i/>
          <w:iCs/>
          <w:sz w:val="24"/>
          <w:szCs w:val="24"/>
          <w:lang w:val="en-US"/>
        </w:rPr>
        <w:tab/>
      </w:r>
      <w:r>
        <w:rPr>
          <w:rFonts w:hint="default" w:ascii="Constantia" w:hAnsi="Constantia" w:cs="Constantia"/>
          <w:b/>
          <w:bCs/>
          <w:i/>
          <w:iCs/>
          <w:sz w:val="24"/>
          <w:szCs w:val="24"/>
        </w:rPr>
        <w:t>Regression Analysis of Internet Usage Types and Academic Performance</w:t>
      </w:r>
    </w:p>
    <w:tbl>
      <w:tblPr>
        <w:tblStyle w:val="10"/>
        <w:tblW w:w="5000" w:type="pct"/>
        <w:tblCellSpacing w:w="15"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5447"/>
        <w:gridCol w:w="1569"/>
        <w:gridCol w:w="1372"/>
        <w:gridCol w:w="1085"/>
      </w:tblGrid>
      <w:tr w14:paraId="571069F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Header/>
          <w:tblCellSpacing w:w="15" w:type="dxa"/>
        </w:trPr>
        <w:tc>
          <w:tcPr>
            <w:tcW w:w="2850" w:type="pct"/>
            <w:tcBorders>
              <w:bottom w:val="single" w:color="auto" w:sz="4" w:space="0"/>
            </w:tcBorders>
            <w:vAlign w:val="center"/>
          </w:tcPr>
          <w:p w14:paraId="73047E2F">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Predictor Variable</w:t>
            </w:r>
          </w:p>
        </w:tc>
        <w:tc>
          <w:tcPr>
            <w:tcW w:w="812" w:type="pct"/>
            <w:tcBorders>
              <w:bottom w:val="single" w:color="auto" w:sz="4" w:space="0"/>
            </w:tcBorders>
            <w:vAlign w:val="center"/>
          </w:tcPr>
          <w:p w14:paraId="3C037C2C">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Beta (β)</w:t>
            </w:r>
          </w:p>
        </w:tc>
        <w:tc>
          <w:tcPr>
            <w:tcW w:w="708" w:type="pct"/>
            <w:tcBorders>
              <w:bottom w:val="single" w:color="auto" w:sz="4" w:space="0"/>
            </w:tcBorders>
            <w:vAlign w:val="center"/>
          </w:tcPr>
          <w:p w14:paraId="03FC46B5">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t-value</w:t>
            </w:r>
          </w:p>
        </w:tc>
        <w:tc>
          <w:tcPr>
            <w:tcW w:w="548" w:type="pct"/>
            <w:tcBorders>
              <w:bottom w:val="single" w:color="auto" w:sz="4" w:space="0"/>
            </w:tcBorders>
            <w:vAlign w:val="center"/>
          </w:tcPr>
          <w:p w14:paraId="370137C2">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Sig.</w:t>
            </w:r>
          </w:p>
        </w:tc>
      </w:tr>
      <w:tr w14:paraId="7E274C8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2850" w:type="pct"/>
            <w:vAlign w:val="center"/>
          </w:tcPr>
          <w:p w14:paraId="626D0A92">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Academic Internet Usage</w:t>
            </w:r>
          </w:p>
        </w:tc>
        <w:tc>
          <w:tcPr>
            <w:tcW w:w="812" w:type="pct"/>
            <w:vAlign w:val="center"/>
          </w:tcPr>
          <w:p w14:paraId="1BA33E78">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0.64</w:t>
            </w:r>
          </w:p>
        </w:tc>
        <w:tc>
          <w:tcPr>
            <w:tcW w:w="708" w:type="pct"/>
            <w:vAlign w:val="center"/>
          </w:tcPr>
          <w:p w14:paraId="7D574907">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7.85</w:t>
            </w:r>
          </w:p>
        </w:tc>
        <w:tc>
          <w:tcPr>
            <w:tcW w:w="548" w:type="pct"/>
            <w:vAlign w:val="center"/>
          </w:tcPr>
          <w:p w14:paraId="0D49427D">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0.000</w:t>
            </w:r>
          </w:p>
        </w:tc>
      </w:tr>
      <w:tr w14:paraId="085FC10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2850" w:type="pct"/>
            <w:vAlign w:val="center"/>
          </w:tcPr>
          <w:p w14:paraId="20D217F7">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Non-Academic Internet Usage</w:t>
            </w:r>
          </w:p>
        </w:tc>
        <w:tc>
          <w:tcPr>
            <w:tcW w:w="812" w:type="pct"/>
            <w:vAlign w:val="center"/>
          </w:tcPr>
          <w:p w14:paraId="6DD1B951">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-0.41</w:t>
            </w:r>
          </w:p>
        </w:tc>
        <w:tc>
          <w:tcPr>
            <w:tcW w:w="708" w:type="pct"/>
            <w:vAlign w:val="center"/>
          </w:tcPr>
          <w:p w14:paraId="2EDECEB5">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-4.92</w:t>
            </w:r>
          </w:p>
        </w:tc>
        <w:tc>
          <w:tcPr>
            <w:tcW w:w="548" w:type="pct"/>
            <w:vAlign w:val="center"/>
          </w:tcPr>
          <w:p w14:paraId="3763C4D0">
            <w:pPr>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0.000</w:t>
            </w:r>
          </w:p>
        </w:tc>
      </w:tr>
    </w:tbl>
    <w:p w14:paraId="672C58D8">
      <w:pPr>
        <w:pStyle w:val="25"/>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jc w:val="both"/>
        <w:textAlignment w:val="auto"/>
        <w:rPr>
          <w:rFonts w:hint="default" w:ascii="Constantia" w:hAnsi="Constantia" w:cs="Constantia"/>
          <w:sz w:val="24"/>
          <w:szCs w:val="24"/>
        </w:rPr>
      </w:pPr>
      <w:bookmarkStart w:id="2" w:name="_Toc223509774"/>
      <w:r>
        <w:rPr>
          <w:rFonts w:hint="default" w:ascii="Constantia" w:hAnsi="Constantia" w:cs="Constantia"/>
          <w:sz w:val="24"/>
          <w:szCs w:val="24"/>
        </w:rPr>
        <w:t xml:space="preserve">The regression analysis shows that the academic internet use is positively associated with the academic performance (β = 0.64). However, negative beta value (β = -0.41) of non-academic internet usage indicates its negative prediction power in terms of academic achievement. The p-values for both variables are &lt; 0.05 so they are both statistically significant. </w:t>
      </w:r>
    </w:p>
    <w:p w14:paraId="3DF3E23F">
      <w:pPr>
        <w:pStyle w:val="3"/>
        <w:pageBreakBefore w:val="0"/>
        <w:widowControl/>
        <w:numPr>
          <w:ilvl w:val="1"/>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5.1 Discussion</w:t>
      </w:r>
    </w:p>
    <w:p w14:paraId="45A7F02F">
      <w:pPr>
        <w:pStyle w:val="25"/>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As a result of the digital era, internet use among students is a part of their educational and social lives. The internet offers a wealth of learning resources, interactive platforms and collaborative tools that can greatly enrich the learning experience. The internet is also a great source of distraction, as there is much to be enjoyed and much to be found on social media which can be a hindrance to learning. The dual character of internet use brings with it an important question: What are the effects of the use of Internet on the academic performance of students?</w:t>
      </w:r>
    </w:p>
    <w:p w14:paraId="2C9AC257">
      <w:pPr>
        <w:pStyle w:val="25"/>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firstLine="720" w:firstLineChars="0"/>
        <w:jc w:val="both"/>
        <w:textAlignment w:val="auto"/>
        <w:rPr>
          <w:rFonts w:hint="default" w:ascii="Constantia" w:hAnsi="Constantia" w:cs="Constantia"/>
          <w:sz w:val="24"/>
          <w:szCs w:val="24"/>
        </w:rPr>
      </w:pPr>
      <w:r>
        <w:rPr>
          <w:rFonts w:hint="default" w:ascii="Constantia" w:hAnsi="Constantia" w:cs="Constantia"/>
          <w:sz w:val="24"/>
          <w:szCs w:val="24"/>
        </w:rPr>
        <w:t>Educators, parents and students alike need to know this relationship and have strategies to help them achieve the goals of education. This relationship will be explored in the following discussion, with a focus on the advantages, as well as some possible concerns, of student Internet use. Also takes into account personal factors and outside influences that can affect results. Patterns of use and their academic implications can be used to better understand how to best support students in their online usage patterns.</w:t>
      </w:r>
    </w:p>
    <w:p w14:paraId="5DBE5BBF">
      <w:pPr>
        <w:pStyle w:val="25"/>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firstLine="720" w:firstLineChars="0"/>
        <w:jc w:val="both"/>
        <w:textAlignment w:val="auto"/>
        <w:rPr>
          <w:rFonts w:hint="default" w:ascii="Constantia" w:hAnsi="Constantia" w:cs="Constantia"/>
          <w:sz w:val="24"/>
          <w:szCs w:val="24"/>
        </w:rPr>
      </w:pPr>
      <w:r>
        <w:rPr>
          <w:rFonts w:hint="default" w:ascii="Constantia" w:hAnsi="Constantia" w:cs="Constantia"/>
          <w:sz w:val="24"/>
          <w:szCs w:val="24"/>
        </w:rPr>
        <w:t>Based on the results of the present study, it can be concluded that the use of the internet is related to students' academic performance at a university level. The findings showed that a majority of students access the internet on a regular basis to complete assignments, research, understand difficult topics, and for other educational resource usage. The correlation analysis further revealed that there was a strong positive relationship between academic internet usage and academic performance. The results of the study are consistent with the findings of Kuh (2009), which found that student's positive practices in learning with educational technologies and internet resources resulted in academic achievement. Likewise, Junco (2012) discovered that useful online learning activities are beneficial for students' learning and academic achievement.</w:t>
      </w:r>
    </w:p>
    <w:p w14:paraId="4ECB9623">
      <w:pPr>
        <w:pStyle w:val="25"/>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firstLine="720" w:firstLineChars="0"/>
        <w:jc w:val="both"/>
        <w:textAlignment w:val="auto"/>
        <w:rPr>
          <w:rFonts w:hint="default" w:ascii="Constantia" w:hAnsi="Constantia" w:cs="Constantia"/>
          <w:sz w:val="24"/>
          <w:szCs w:val="24"/>
        </w:rPr>
      </w:pPr>
      <w:r>
        <w:rPr>
          <w:rFonts w:hint="default" w:ascii="Constantia" w:hAnsi="Constantia" w:cs="Constantia"/>
          <w:sz w:val="24"/>
          <w:szCs w:val="24"/>
        </w:rPr>
        <w:t>The study also showed that the use of the Internet promotes self-directed learning and engagement in learning of university students. The majority of the participants had agreed that studying was easier with the internet and that it had helped them to improve their studies. The results are in line with the findings by Ainin et al., (2015) which indicated that Internet educational activities and online materials have a positive effect on students' academic productivity and the learning process become more efficient. Furthermore, Ellore et al. (2014) found that scouts with good use of online academic resources have better learning habits and educational performance. The present study thus concludes that using the internet in education can have a positive impact on the academic performance of university students.</w:t>
      </w:r>
    </w:p>
    <w:p w14:paraId="4511F38A">
      <w:pPr>
        <w:pStyle w:val="25"/>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firstLine="720" w:firstLineChars="0"/>
        <w:jc w:val="both"/>
        <w:textAlignment w:val="auto"/>
        <w:rPr>
          <w:rFonts w:hint="default" w:ascii="Constantia" w:hAnsi="Constantia" w:cs="Constantia"/>
          <w:sz w:val="24"/>
          <w:szCs w:val="24"/>
        </w:rPr>
      </w:pPr>
      <w:r>
        <w:rPr>
          <w:rFonts w:hint="default" w:ascii="Constantia" w:hAnsi="Constantia" w:cs="Constantia"/>
          <w:sz w:val="24"/>
          <w:szCs w:val="24"/>
        </w:rPr>
        <w:t>The results of the correlations of the frequency of using the internet showed that moderate internet use positively correlates with students' achievement, while excessive internet use may lead to distraction and have a negative impact on students' achievement. The results of the ANOVA analysis showed that there is significant difference in academic performance, with respect to the frequency of use of internet. The findings are in line with the results of Kirschner and Karpinski (2010) who found that heavy use of the Internet and social networking could be associated with reduced concentration, study time and academic performance of students. Similarly, Paul et al. (2012) found that excessive time on non-academic activities negatively impacts students' learning and participation in the classroom.</w:t>
      </w:r>
    </w:p>
    <w:p w14:paraId="5E03CA00">
      <w:pPr>
        <w:pStyle w:val="25"/>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The other significant result of the study was that students often use the internet to view online courses, academic tutorials and/or educational materials. Most of the participants agreed that the internet was helpful for their research work and to get good marks. These results are consistent with the study by Selwyn (2016) which highlighted that digital technologies and online learning platforms expand knowledge opportunities for students and foster active learning. Moreover, Al-rahmi et al. (2018) discovered that academic involvement, collaborative learning and students' academic output are all positively related to online educational engagement. The present research also confirms the effect of Internet-as-supplement-to-teaching on students' learning experiences.</w:t>
      </w:r>
    </w:p>
    <w:p w14:paraId="758695F7">
      <w:pPr>
        <w:pStyle w:val="25"/>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firstLine="720" w:firstLineChars="0"/>
        <w:jc w:val="both"/>
        <w:textAlignment w:val="auto"/>
        <w:rPr>
          <w:rFonts w:hint="default" w:ascii="Constantia" w:hAnsi="Constantia" w:cs="Constantia"/>
          <w:sz w:val="24"/>
          <w:szCs w:val="24"/>
        </w:rPr>
      </w:pPr>
      <w:r>
        <w:rPr>
          <w:rFonts w:hint="default" w:ascii="Constantia" w:hAnsi="Constantia" w:cs="Constantia"/>
          <w:sz w:val="24"/>
          <w:szCs w:val="24"/>
        </w:rPr>
        <w:t>The study also looked at the effect of academic and non-academic use of Internet on student's academic performance. The results of the findings indicated that academic internet usage positively influenced students' grades and educational achievement, while non-academic internet usage negatively influenced students' performance. A significant number of respondents acknowledged that they spend a lot of time on social media and entertainment websites, affecting their studies. The study conducted by Rouis et al (2011) found that overuse of social networking and recreational Internet use negatively impacts students' academic productivity and focus. Likewise, Samaha and Hawi (2016) revealed that overuse of social media was linked to academic underachievement and lack of self-control control among university students.</w:t>
      </w:r>
    </w:p>
    <w:p w14:paraId="56448102">
      <w:pPr>
        <w:pStyle w:val="3"/>
        <w:pageBreakBefore w:val="0"/>
        <w:widowControl/>
        <w:numPr>
          <w:ilvl w:val="1"/>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Conclusion</w:t>
      </w:r>
    </w:p>
    <w:p w14:paraId="2C67790F">
      <w:pPr>
        <w:pStyle w:val="25"/>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The present study came to a conclusion that the internet usage is significant in affecting academic performance of students in University level. The findings revealed that most students use the Internet on a regular basis with the main users having used the Internet for educational purposes including assignment completion, research, accessing learning materials on the Internet and clarifying difficult concepts presented in school. The outcome showed a positive correlation between academic internet use and academic achievement with a high positive correlation value indicating that the internet is a very effective tool in learning activities which leads to better academic performance and high CGPA of students. Thus, the study finds that the Internet has been a critical learning tool in higher education.</w:t>
      </w:r>
    </w:p>
    <w:p w14:paraId="2772FE9B">
      <w:pPr>
        <w:pStyle w:val="25"/>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firstLine="720" w:firstLineChars="0"/>
        <w:jc w:val="both"/>
        <w:textAlignment w:val="auto"/>
        <w:rPr>
          <w:rFonts w:hint="default" w:ascii="Constantia" w:hAnsi="Constantia" w:cs="Constantia"/>
          <w:sz w:val="24"/>
          <w:szCs w:val="24"/>
        </w:rPr>
      </w:pPr>
      <w:r>
        <w:rPr>
          <w:rFonts w:hint="default" w:ascii="Constantia" w:hAnsi="Constantia" w:cs="Constantia"/>
          <w:sz w:val="24"/>
          <w:szCs w:val="24"/>
        </w:rPr>
        <w:t>The study concluded that the frequency of internet usage plays an important role in determining students’ academic achievement. The use of the Internet for moderate and purposeful learning, when used in appropriate ways, has a positive impact on students' educational success by providing access to knowledge, promoting research skills and facilitating collaborative learning. But, too much Internet can be distracting and hinder students' focus and learning productivity. The results indicate that the internet can be used for many purposes that promote learning, but that students should be careful in their use as there are also negative academic factors. Academic Internet use, such as a use of educational web pages, online tutorials, digital libraries and academic collaboration, positively affects the students' grades and learning achievement. However, non-academic Internet use (excessive social media use, entertainment browsing, and recreational use) adversely affects academic performance through decreasing study time and attention to academic responsibilities. The results suggest that internet education is valuable to the extent that students use digital technologies.</w:t>
      </w:r>
    </w:p>
    <w:p w14:paraId="6ADC961B">
      <w:pPr>
        <w:pStyle w:val="3"/>
        <w:pageBreakBefore w:val="0"/>
        <w:widowControl/>
        <w:numPr>
          <w:ilvl w:val="1"/>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hint="default" w:ascii="Constantia" w:hAnsi="Constantia" w:cs="Constantia"/>
          <w:b/>
          <w:bCs/>
          <w:sz w:val="24"/>
          <w:szCs w:val="24"/>
        </w:rPr>
      </w:pPr>
      <w:r>
        <w:rPr>
          <w:rFonts w:hint="default" w:ascii="Constantia" w:hAnsi="Constantia" w:cs="Constantia"/>
          <w:b/>
          <w:bCs/>
          <w:sz w:val="24"/>
          <w:szCs w:val="24"/>
        </w:rPr>
        <w:t>Recommendations</w:t>
      </w:r>
    </w:p>
    <w:p w14:paraId="26F1BD7A">
      <w:pPr>
        <w:pStyle w:val="25"/>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Based on the findings of the present study, the internet should be used to improve students' learning outcomes, so that students can use the internet mainly for learning activities.</w:t>
      </w:r>
    </w:p>
    <w:p w14:paraId="1AF5D428">
      <w:pPr>
        <w:pStyle w:val="25"/>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2.</w:t>
      </w:r>
      <w:r>
        <w:rPr>
          <w:rFonts w:hint="default" w:ascii="Constantia" w:hAnsi="Constantia" w:cs="Constantia"/>
          <w:sz w:val="24"/>
          <w:szCs w:val="24"/>
        </w:rPr>
        <w:tab/>
      </w:r>
      <w:r>
        <w:rPr>
          <w:rFonts w:hint="default" w:ascii="Constantia" w:hAnsi="Constantia" w:cs="Constantia"/>
          <w:sz w:val="24"/>
          <w:szCs w:val="24"/>
        </w:rPr>
        <w:t xml:space="preserve">University students need to be guided on how to effectively utilize online resources such as academic journals, digital libraries, online lectures, and educational websites. </w:t>
      </w:r>
    </w:p>
    <w:p w14:paraId="20C35E4A">
      <w:pPr>
        <w:pStyle w:val="25"/>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 xml:space="preserve">Teachers are recommended to use Internet based learning activities integrated in teaching. Teachers can provide students with online research activities, encourage the use of digital learning platforms and encourage collaborative learning using online resources. </w:t>
      </w:r>
    </w:p>
    <w:p w14:paraId="58EB29D3">
      <w:pPr>
        <w:pStyle w:val="25"/>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 xml:space="preserve">4. Universities should offer improved technological facilities such as high-speed Internet, computer laboratories and online academic databases. Internet connectivity problems and lack of access to good learning material are obstacles for many students. </w:t>
      </w:r>
    </w:p>
    <w:p w14:paraId="28C48703">
      <w:pPr>
        <w:pStyle w:val="25"/>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jc w:val="both"/>
        <w:textAlignment w:val="auto"/>
        <w:rPr>
          <w:rFonts w:hint="default" w:ascii="Constantia" w:hAnsi="Constantia" w:cs="Constantia"/>
          <w:sz w:val="24"/>
          <w:szCs w:val="24"/>
        </w:rPr>
      </w:pPr>
      <w:r>
        <w:rPr>
          <w:rFonts w:hint="default" w:ascii="Constantia" w:hAnsi="Constantia" w:cs="Constantia"/>
          <w:sz w:val="24"/>
          <w:szCs w:val="24"/>
        </w:rPr>
        <w:t>Additionally, parents/guardians are urged to provide supportive guidance to students' Internet use practices. In the home, students should be encouraged to use the internet for learning and not for entertainment..</w:t>
      </w:r>
    </w:p>
    <w:p w14:paraId="2AF2935C">
      <w:pPr>
        <w:pStyle w:val="2"/>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jc w:val="both"/>
        <w:textAlignment w:val="auto"/>
        <w:outlineLvl w:val="0"/>
        <w:rPr>
          <w:rFonts w:hint="default" w:ascii="Constantia" w:hAnsi="Constantia" w:cs="Constantia"/>
          <w:b/>
          <w:bCs w:val="0"/>
          <w:sz w:val="24"/>
          <w:szCs w:val="24"/>
          <w:lang w:val="en-US"/>
        </w:rPr>
      </w:pPr>
      <w:r>
        <w:rPr>
          <w:rFonts w:hint="default" w:ascii="Constantia" w:hAnsi="Constantia" w:cs="Constantia"/>
          <w:b/>
          <w:bCs w:val="0"/>
          <w:sz w:val="24"/>
          <w:szCs w:val="24"/>
        </w:rPr>
        <w:t>Reference</w:t>
      </w:r>
      <w:bookmarkEnd w:id="2"/>
      <w:r>
        <w:rPr>
          <w:rFonts w:hint="default" w:ascii="Constantia" w:hAnsi="Constantia" w:cs="Constantia"/>
          <w:b/>
          <w:bCs w:val="0"/>
          <w:sz w:val="24"/>
          <w:szCs w:val="24"/>
          <w:lang w:val="en-US"/>
        </w:rPr>
        <w:t>s</w:t>
      </w:r>
    </w:p>
    <w:p w14:paraId="201623C7">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Ainin, S., Naqshbandi, M. M., Moghavvemi, S., &amp;Jaafar, N. I. (2015). Facebook usage, socialization and academic performance.</w:t>
      </w:r>
      <w:r>
        <w:rPr>
          <w:rStyle w:val="16"/>
          <w:rFonts w:hint="default" w:ascii="Constantia" w:hAnsi="Constantia" w:cs="Constantia"/>
          <w:sz w:val="24"/>
          <w:szCs w:val="24"/>
        </w:rPr>
        <w:t>Computers&amp; Education, 83</w:t>
      </w:r>
      <w:r>
        <w:rPr>
          <w:rFonts w:hint="default" w:ascii="Constantia" w:hAnsi="Constantia" w:cs="Constantia"/>
          <w:sz w:val="24"/>
          <w:szCs w:val="24"/>
        </w:rPr>
        <w:t>, 64–73.</w:t>
      </w:r>
    </w:p>
    <w:p w14:paraId="486BFD51">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Ahmad, D., Mohebi, L., &amp;AlMaghribi, F. (n.d.). Effects of social media usage on academic performance of university students: A comparative study of UAE and Pakistan.</w:t>
      </w:r>
    </w:p>
    <w:p w14:paraId="1BC5DF50">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 xml:space="preserve">Ahmed, R., Vveinhardt, J., &amp; Ahmad, N. (2016, July). Empirical analysis of internet usage and academic performance of students: Evidence from Pakistan. In </w:t>
      </w:r>
      <w:r>
        <w:rPr>
          <w:rStyle w:val="16"/>
          <w:rFonts w:hint="default" w:ascii="Constantia" w:hAnsi="Constantia" w:cs="Constantia"/>
          <w:sz w:val="24"/>
          <w:szCs w:val="24"/>
        </w:rPr>
        <w:t>Proceedings of the EDULEARN16 Conference</w:t>
      </w:r>
      <w:r>
        <w:rPr>
          <w:rFonts w:hint="default" w:ascii="Constantia" w:hAnsi="Constantia" w:cs="Constantia"/>
          <w:sz w:val="24"/>
          <w:szCs w:val="24"/>
        </w:rPr>
        <w:t xml:space="preserve"> (pp. 1–10). Barcelona, Spain.</w:t>
      </w:r>
    </w:p>
    <w:p w14:paraId="48CAB545">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 xml:space="preserve">Ahmed, R. R., Salman, F., Malik, S. A., Streimikiene, D., Soomro, R. H., &amp;Pahi, M. H. (2020). Smartphone use and academic performance of university students: A mediation and moderation analysis. </w:t>
      </w:r>
      <w:r>
        <w:rPr>
          <w:rStyle w:val="16"/>
          <w:rFonts w:hint="default" w:ascii="Constantia" w:hAnsi="Constantia" w:cs="Constantia"/>
          <w:sz w:val="24"/>
          <w:szCs w:val="24"/>
        </w:rPr>
        <w:t>Sustainability, 12</w:t>
      </w:r>
      <w:r>
        <w:rPr>
          <w:rFonts w:hint="default" w:ascii="Constantia" w:hAnsi="Constantia" w:cs="Constantia"/>
          <w:sz w:val="24"/>
          <w:szCs w:val="24"/>
        </w:rPr>
        <w:t>(1), 439.</w:t>
      </w:r>
    </w:p>
    <w:p w14:paraId="48EC919F">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Akhter, N. (2013). Relationship between internet addiction and academic performance among university undergraduates.</w:t>
      </w:r>
      <w:r>
        <w:rPr>
          <w:rStyle w:val="16"/>
          <w:rFonts w:hint="default" w:ascii="Constantia" w:hAnsi="Constantia" w:cs="Constantia"/>
          <w:sz w:val="24"/>
          <w:szCs w:val="24"/>
        </w:rPr>
        <w:t>Educational Research and Reviews, 8</w:t>
      </w:r>
      <w:r>
        <w:rPr>
          <w:rFonts w:hint="default" w:ascii="Constantia" w:hAnsi="Constantia" w:cs="Constantia"/>
          <w:sz w:val="24"/>
          <w:szCs w:val="24"/>
        </w:rPr>
        <w:t>(19), 1793–1796.</w:t>
      </w:r>
    </w:p>
    <w:p w14:paraId="28BA695B">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Al-rahmi, W. M., Othman, M. S., &amp; Yusuf, L. M. (2018).The effect of social media use on students’ academic performance through collaborative learning in Malaysian higher education.</w:t>
      </w:r>
      <w:r>
        <w:rPr>
          <w:rStyle w:val="16"/>
          <w:rFonts w:hint="default" w:ascii="Constantia" w:hAnsi="Constantia" w:cs="Constantia"/>
          <w:sz w:val="24"/>
          <w:szCs w:val="24"/>
        </w:rPr>
        <w:t>International Journal of Information and Education Technology, 8</w:t>
      </w:r>
      <w:r>
        <w:rPr>
          <w:rFonts w:hint="default" w:ascii="Constantia" w:hAnsi="Constantia" w:cs="Constantia"/>
          <w:sz w:val="24"/>
          <w:szCs w:val="24"/>
        </w:rPr>
        <w:t>(1), 46–53.</w:t>
      </w:r>
    </w:p>
    <w:p w14:paraId="3D82CCE6">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Alalwan, N., Al-Rahmi, W. M., Alfarraj, O., Alzahrani, A., Yahaya, N., &amp; Al-Rahmi, A. M. (2019).Integrated three theories to develop a model of factors affecting students’ academic performance in higher education.</w:t>
      </w:r>
      <w:r>
        <w:rPr>
          <w:rStyle w:val="16"/>
          <w:rFonts w:hint="default" w:ascii="Constantia" w:hAnsi="Constantia" w:cs="Constantia"/>
          <w:sz w:val="24"/>
          <w:szCs w:val="24"/>
        </w:rPr>
        <w:t>IEEE Access, 7</w:t>
      </w:r>
      <w:r>
        <w:rPr>
          <w:rFonts w:hint="default" w:ascii="Constantia" w:hAnsi="Constantia" w:cs="Constantia"/>
          <w:sz w:val="24"/>
          <w:szCs w:val="24"/>
        </w:rPr>
        <w:t>, 98725–98742.</w:t>
      </w:r>
    </w:p>
    <w:p w14:paraId="2A03F01D">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Alfiansyah, H. R. (2019). The role of parental involvement towards students’ learning motivation.</w:t>
      </w:r>
      <w:r>
        <w:rPr>
          <w:rStyle w:val="16"/>
          <w:rFonts w:hint="default" w:ascii="Constantia" w:hAnsi="Constantia" w:cs="Constantia"/>
          <w:sz w:val="24"/>
          <w:szCs w:val="24"/>
        </w:rPr>
        <w:t>LenteraPendidikan, 22</w:t>
      </w:r>
      <w:r>
        <w:rPr>
          <w:rFonts w:hint="default" w:ascii="Constantia" w:hAnsi="Constantia" w:cs="Constantia"/>
          <w:sz w:val="24"/>
          <w:szCs w:val="24"/>
        </w:rPr>
        <w:t>(2), 276–283.</w:t>
      </w:r>
    </w:p>
    <w:p w14:paraId="0E92FB92">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 xml:space="preserve">Ali, M. A., Bibi, A., &amp;Tabassum, F. (2022). Effect of using internet on academic achievement: A case study of undergraduate students. </w:t>
      </w:r>
      <w:r>
        <w:rPr>
          <w:rStyle w:val="16"/>
          <w:rFonts w:hint="default" w:ascii="Constantia" w:hAnsi="Constantia" w:cs="Constantia"/>
          <w:sz w:val="24"/>
          <w:szCs w:val="24"/>
        </w:rPr>
        <w:t>Pakistan Languages and Humanities Review, 6</w:t>
      </w:r>
      <w:r>
        <w:rPr>
          <w:rFonts w:hint="default" w:ascii="Constantia" w:hAnsi="Constantia" w:cs="Constantia"/>
          <w:sz w:val="24"/>
          <w:szCs w:val="24"/>
        </w:rPr>
        <w:t>(3), 191–199.</w:t>
      </w:r>
    </w:p>
    <w:p w14:paraId="307C4CE0">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 xml:space="preserve">Alvarez Sainz, M., Ferrero, A. M., &amp;Ugidos, A. (2019). Time management: Skills to learn and put into practice. </w:t>
      </w:r>
      <w:r>
        <w:rPr>
          <w:rStyle w:val="16"/>
          <w:rFonts w:hint="default" w:ascii="Constantia" w:hAnsi="Constantia" w:cs="Constantia"/>
          <w:sz w:val="24"/>
          <w:szCs w:val="24"/>
        </w:rPr>
        <w:t>Education + Training, 61</w:t>
      </w:r>
      <w:r>
        <w:rPr>
          <w:rFonts w:hint="default" w:ascii="Constantia" w:hAnsi="Constantia" w:cs="Constantia"/>
          <w:sz w:val="24"/>
          <w:szCs w:val="24"/>
        </w:rPr>
        <w:t>(5), 635–648.</w:t>
      </w:r>
    </w:p>
    <w:p w14:paraId="22CBED6D">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Asdaque, M. M., Khan, M. N., &amp;Rizvi, S. A. A. (2010).Effect of internet on academic performance and social life of university students in Pakistan.</w:t>
      </w:r>
      <w:r>
        <w:rPr>
          <w:rStyle w:val="16"/>
          <w:rFonts w:hint="default" w:ascii="Constantia" w:hAnsi="Constantia" w:cs="Constantia"/>
          <w:sz w:val="24"/>
          <w:szCs w:val="24"/>
        </w:rPr>
        <w:t>Journal of Education and Sociology, 4</w:t>
      </w:r>
      <w:r>
        <w:rPr>
          <w:rFonts w:hint="default" w:ascii="Constantia" w:hAnsi="Constantia" w:cs="Constantia"/>
          <w:sz w:val="24"/>
          <w:szCs w:val="24"/>
        </w:rPr>
        <w:t>(3), 21–27.</w:t>
      </w:r>
    </w:p>
    <w:p w14:paraId="17B5610B">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Chen, P. Y., &amp; Hwang, G. J. (2019).Self-regulation and UTAUT factors on online learning behavioral intention.</w:t>
      </w:r>
      <w:r>
        <w:rPr>
          <w:rStyle w:val="16"/>
          <w:rFonts w:hint="default" w:ascii="Constantia" w:hAnsi="Constantia" w:cs="Constantia"/>
          <w:sz w:val="24"/>
          <w:szCs w:val="24"/>
        </w:rPr>
        <w:t>Asia Pacific Journal of Education, 39</w:t>
      </w:r>
      <w:r>
        <w:rPr>
          <w:rFonts w:hint="default" w:ascii="Constantia" w:hAnsi="Constantia" w:cs="Constantia"/>
          <w:sz w:val="24"/>
          <w:szCs w:val="24"/>
        </w:rPr>
        <w:t>(1), 79–95.</w:t>
      </w:r>
    </w:p>
    <w:p w14:paraId="123E8D89">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Chen, S. Y., &amp;Peng, S. S. (2008). University students’ internet use and its relationship with academic performance.</w:t>
      </w:r>
      <w:r>
        <w:rPr>
          <w:rStyle w:val="16"/>
          <w:rFonts w:hint="default" w:ascii="Constantia" w:hAnsi="Constantia" w:cs="Constantia"/>
          <w:sz w:val="24"/>
          <w:szCs w:val="24"/>
        </w:rPr>
        <w:t>Computers&amp; Education, 50</w:t>
      </w:r>
      <w:r>
        <w:rPr>
          <w:rFonts w:hint="default" w:ascii="Constantia" w:hAnsi="Constantia" w:cs="Constantia"/>
          <w:sz w:val="24"/>
          <w:szCs w:val="24"/>
        </w:rPr>
        <w:t>(4), 1487–1499.</w:t>
      </w:r>
    </w:p>
    <w:p w14:paraId="0A8BE226">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 xml:space="preserve">Dissen, A., Qadiri, Q., &amp; Middleton, C. J. (2022). Understanding how students assess online health information. </w:t>
      </w:r>
      <w:r>
        <w:rPr>
          <w:rStyle w:val="16"/>
          <w:rFonts w:hint="default" w:ascii="Constantia" w:hAnsi="Constantia" w:cs="Constantia"/>
          <w:sz w:val="24"/>
          <w:szCs w:val="24"/>
        </w:rPr>
        <w:t>American Journal of Lifestyle Medicine, 16</w:t>
      </w:r>
      <w:r>
        <w:rPr>
          <w:rFonts w:hint="default" w:ascii="Constantia" w:hAnsi="Constantia" w:cs="Constantia"/>
          <w:sz w:val="24"/>
          <w:szCs w:val="24"/>
        </w:rPr>
        <w:t>(5), 641–654.</w:t>
      </w:r>
    </w:p>
    <w:p w14:paraId="58E0F3F7">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 xml:space="preserve">Ellore, S. B., Niranjan, S., &amp; Brown, U. J. (2014). Influence of internet usage on academic performance and communication. </w:t>
      </w:r>
      <w:r>
        <w:rPr>
          <w:rStyle w:val="16"/>
          <w:rFonts w:hint="default" w:ascii="Constantia" w:hAnsi="Constantia" w:cs="Constantia"/>
          <w:sz w:val="24"/>
          <w:szCs w:val="24"/>
        </w:rPr>
        <w:t>Journal of Psychology and Behavioral Science, 2</w:t>
      </w:r>
      <w:r>
        <w:rPr>
          <w:rFonts w:hint="default" w:ascii="Constantia" w:hAnsi="Constantia" w:cs="Constantia"/>
          <w:sz w:val="24"/>
          <w:szCs w:val="24"/>
        </w:rPr>
        <w:t>(2), 163–186.</w:t>
      </w:r>
    </w:p>
    <w:p w14:paraId="3299B2E0">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Emeka, U. J., &amp;Nyeche, O. S. (2016).Impact of internet usage on academic performance of undergraduates.</w:t>
      </w:r>
      <w:r>
        <w:rPr>
          <w:rStyle w:val="16"/>
          <w:rFonts w:hint="default" w:ascii="Constantia" w:hAnsi="Constantia" w:cs="Constantia"/>
          <w:sz w:val="24"/>
          <w:szCs w:val="24"/>
        </w:rPr>
        <w:t>International Journal of Scientific &amp; Engineering Research, 7</w:t>
      </w:r>
      <w:r>
        <w:rPr>
          <w:rFonts w:hint="default" w:ascii="Constantia" w:hAnsi="Constantia" w:cs="Constantia"/>
          <w:sz w:val="24"/>
          <w:szCs w:val="24"/>
        </w:rPr>
        <w:t>(10), 1018–1029.</w:t>
      </w:r>
    </w:p>
    <w:p w14:paraId="3532EDCC">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Gettinger, M., &amp; Seibert, J. K. (2002). Best practices in increasing academic learning time.</w:t>
      </w:r>
    </w:p>
    <w:p w14:paraId="19C0E0D9">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Han, J. H., Ahn, E., &amp; Hwang, J. M. (2019).Effects of critical thinking and communication skills.</w:t>
      </w:r>
      <w:r>
        <w:rPr>
          <w:rStyle w:val="16"/>
          <w:rFonts w:hint="default" w:ascii="Constantia" w:hAnsi="Constantia" w:cs="Constantia"/>
          <w:sz w:val="24"/>
          <w:szCs w:val="24"/>
        </w:rPr>
        <w:t>Journal of Dental Hygiene Science, 19</w:t>
      </w:r>
      <w:r>
        <w:rPr>
          <w:rFonts w:hint="default" w:ascii="Constantia" w:hAnsi="Constantia" w:cs="Constantia"/>
          <w:sz w:val="24"/>
          <w:szCs w:val="24"/>
        </w:rPr>
        <w:t>(1), 31–38.</w:t>
      </w:r>
    </w:p>
    <w:p w14:paraId="4FAC2F8A">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Hasnain, H., Nasreen, A., &amp;Ijaz, H. (2015, August).Impact of social media usage on academic performance.In</w:t>
      </w:r>
      <w:r>
        <w:rPr>
          <w:rStyle w:val="16"/>
          <w:rFonts w:hint="default" w:ascii="Constantia" w:hAnsi="Constantia" w:cs="Constantia"/>
          <w:sz w:val="24"/>
          <w:szCs w:val="24"/>
        </w:rPr>
        <w:t>IRMIC Conference Proceedings</w:t>
      </w:r>
      <w:r>
        <w:rPr>
          <w:rFonts w:hint="default" w:ascii="Constantia" w:hAnsi="Constantia" w:cs="Constantia"/>
          <w:sz w:val="24"/>
          <w:szCs w:val="24"/>
        </w:rPr>
        <w:t>.</w:t>
      </w:r>
    </w:p>
    <w:p w14:paraId="6336DE42">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Hayat, A., et al. (2018). Assessment of students’ academic performance in Pakistan.</w:t>
      </w:r>
      <w:r>
        <w:rPr>
          <w:rStyle w:val="16"/>
          <w:rFonts w:hint="default" w:ascii="Constantia" w:hAnsi="Constantia" w:cs="Constantia"/>
          <w:sz w:val="24"/>
          <w:szCs w:val="24"/>
        </w:rPr>
        <w:t>European Online Journal of Natural and Social Sciences, 7</w:t>
      </w:r>
      <w:r>
        <w:rPr>
          <w:rFonts w:hint="default" w:ascii="Constantia" w:hAnsi="Constantia" w:cs="Constantia"/>
          <w:sz w:val="24"/>
          <w:szCs w:val="24"/>
        </w:rPr>
        <w:t>(3), 246–255.</w:t>
      </w:r>
    </w:p>
    <w:p w14:paraId="3E58D6EE">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Islam, S., Malik, M. I., Hussain, S., Thursamy, R., Shujahat, M., &amp;Sajjad, M. (2018). Excessive internet use and academic performance.</w:t>
      </w:r>
      <w:r>
        <w:rPr>
          <w:rStyle w:val="16"/>
          <w:rFonts w:hint="default" w:ascii="Constantia" w:hAnsi="Constantia" w:cs="Constantia"/>
          <w:sz w:val="24"/>
          <w:szCs w:val="24"/>
        </w:rPr>
        <w:t>Journal of Substance Use, 23</w:t>
      </w:r>
      <w:r>
        <w:rPr>
          <w:rFonts w:hint="default" w:ascii="Constantia" w:hAnsi="Constantia" w:cs="Constantia"/>
          <w:sz w:val="24"/>
          <w:szCs w:val="24"/>
        </w:rPr>
        <w:t>(1), 103–111.</w:t>
      </w:r>
    </w:p>
    <w:p w14:paraId="1B1848C9">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Ibad, M. N., &amp;Saelaemae, T. (2024).Digital literacy and time management among students.</w:t>
      </w:r>
      <w:r>
        <w:rPr>
          <w:rStyle w:val="16"/>
          <w:rFonts w:hint="default" w:ascii="Constantia" w:hAnsi="Constantia" w:cs="Constantia"/>
          <w:sz w:val="24"/>
          <w:szCs w:val="24"/>
        </w:rPr>
        <w:t>Jurnal Al Maesarah, 3</w:t>
      </w:r>
      <w:r>
        <w:rPr>
          <w:rFonts w:hint="default" w:ascii="Constantia" w:hAnsi="Constantia" w:cs="Constantia"/>
          <w:sz w:val="24"/>
          <w:szCs w:val="24"/>
        </w:rPr>
        <w:t>(2), 105–115.</w:t>
      </w:r>
    </w:p>
    <w:p w14:paraId="34498973">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Jan, S. U., &amp;Rehman, A. U. (2020).Internet usability among university students.</w:t>
      </w:r>
      <w:r>
        <w:rPr>
          <w:rStyle w:val="16"/>
          <w:rFonts w:hint="default" w:ascii="Constantia" w:hAnsi="Constantia" w:cs="Constantia"/>
          <w:sz w:val="24"/>
          <w:szCs w:val="24"/>
        </w:rPr>
        <w:t>Library Philosophy and Practice</w:t>
      </w:r>
      <w:r>
        <w:rPr>
          <w:rFonts w:hint="default" w:ascii="Constantia" w:hAnsi="Constantia" w:cs="Constantia"/>
          <w:sz w:val="24"/>
          <w:szCs w:val="24"/>
        </w:rPr>
        <w:t>.</w:t>
      </w:r>
    </w:p>
    <w:p w14:paraId="477D972E">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Joshi, B. M., Khatiwada, S. P., &amp;Pokhrel, R. K. (2024).Socioeconomic factors and digital access.</w:t>
      </w:r>
      <w:r>
        <w:rPr>
          <w:rStyle w:val="16"/>
          <w:rFonts w:hint="default" w:ascii="Constantia" w:hAnsi="Constantia" w:cs="Constantia"/>
          <w:sz w:val="24"/>
          <w:szCs w:val="24"/>
        </w:rPr>
        <w:t>Rupantaran, 8</w:t>
      </w:r>
      <w:r>
        <w:rPr>
          <w:rFonts w:hint="default" w:ascii="Constantia" w:hAnsi="Constantia" w:cs="Constantia"/>
          <w:sz w:val="24"/>
          <w:szCs w:val="24"/>
        </w:rPr>
        <w:t>(1), 17–33.</w:t>
      </w:r>
    </w:p>
    <w:p w14:paraId="29ADE694">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Kauser, S., &amp;Awan, A. G. (2019).Social media and academic performance.</w:t>
      </w:r>
      <w:r>
        <w:rPr>
          <w:rStyle w:val="16"/>
          <w:rFonts w:hint="default" w:ascii="Constantia" w:hAnsi="Constantia" w:cs="Constantia"/>
          <w:sz w:val="24"/>
          <w:szCs w:val="24"/>
        </w:rPr>
        <w:t>Global Journal of Management, Social Sciences and Humanities, 5</w:t>
      </w:r>
      <w:r>
        <w:rPr>
          <w:rFonts w:hint="default" w:ascii="Constantia" w:hAnsi="Constantia" w:cs="Constantia"/>
          <w:sz w:val="24"/>
          <w:szCs w:val="24"/>
        </w:rPr>
        <w:t>(1), 116–142.</w:t>
      </w:r>
    </w:p>
    <w:p w14:paraId="7461802E">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Khan, M. D. (2017).Internet use and educational behavior.</w:t>
      </w:r>
      <w:r>
        <w:rPr>
          <w:rStyle w:val="16"/>
          <w:rFonts w:hint="default" w:ascii="Constantia" w:hAnsi="Constantia" w:cs="Constantia"/>
          <w:sz w:val="24"/>
          <w:szCs w:val="24"/>
        </w:rPr>
        <w:t>Pakistan Journal of Society, Education and Language, 3</w:t>
      </w:r>
      <w:r>
        <w:rPr>
          <w:rFonts w:hint="default" w:ascii="Constantia" w:hAnsi="Constantia" w:cs="Constantia"/>
          <w:sz w:val="24"/>
          <w:szCs w:val="24"/>
        </w:rPr>
        <w:t>(2), 50–65.</w:t>
      </w:r>
    </w:p>
    <w:p w14:paraId="11A8D971">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Khan, R. U., Khan, A., &amp; Anwar, M. (2023).Computer literacy and academic performance.</w:t>
      </w:r>
      <w:r>
        <w:rPr>
          <w:rStyle w:val="16"/>
          <w:rFonts w:hint="default" w:ascii="Constantia" w:hAnsi="Constantia" w:cs="Constantia"/>
          <w:sz w:val="24"/>
          <w:szCs w:val="24"/>
        </w:rPr>
        <w:t>Gomal University Journal of Research, 39</w:t>
      </w:r>
      <w:r>
        <w:rPr>
          <w:rFonts w:hint="default" w:ascii="Constantia" w:hAnsi="Constantia" w:cs="Constantia"/>
          <w:sz w:val="24"/>
          <w:szCs w:val="24"/>
        </w:rPr>
        <w:t>(2), 147–155.</w:t>
      </w:r>
    </w:p>
    <w:p w14:paraId="7FCB078E">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Kirschner, P. A., &amp;Karpinski, A. C. (2010).Facebook and academic performance.</w:t>
      </w:r>
      <w:r>
        <w:rPr>
          <w:rStyle w:val="16"/>
          <w:rFonts w:hint="default" w:ascii="Constantia" w:hAnsi="Constantia" w:cs="Constantia"/>
          <w:sz w:val="24"/>
          <w:szCs w:val="24"/>
        </w:rPr>
        <w:t>Computers in Human Behavior, 26</w:t>
      </w:r>
      <w:r>
        <w:rPr>
          <w:rFonts w:hint="default" w:ascii="Constantia" w:hAnsi="Constantia" w:cs="Constantia"/>
          <w:sz w:val="24"/>
          <w:szCs w:val="24"/>
        </w:rPr>
        <w:t>(6), 1237–1245.</w:t>
      </w:r>
    </w:p>
    <w:p w14:paraId="3DEFEAB5">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Kuh, G. D. (2009). Student engagement foundations.</w:t>
      </w:r>
      <w:r>
        <w:rPr>
          <w:rStyle w:val="16"/>
          <w:rFonts w:hint="default" w:ascii="Constantia" w:hAnsi="Constantia" w:cs="Constantia"/>
          <w:sz w:val="24"/>
          <w:szCs w:val="24"/>
        </w:rPr>
        <w:t>New Directions for Institutional Research, 141</w:t>
      </w:r>
      <w:r>
        <w:rPr>
          <w:rFonts w:hint="default" w:ascii="Constantia" w:hAnsi="Constantia" w:cs="Constantia"/>
          <w:sz w:val="24"/>
          <w:szCs w:val="24"/>
        </w:rPr>
        <w:t>, 5–20.</w:t>
      </w:r>
    </w:p>
    <w:p w14:paraId="2E4C3F0C">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 xml:space="preserve">Maharani, A. C. (2021). Excessive social media use and academic impact. </w:t>
      </w:r>
      <w:r>
        <w:rPr>
          <w:rStyle w:val="16"/>
          <w:rFonts w:hint="default" w:ascii="Constantia" w:hAnsi="Constantia" w:cs="Constantia"/>
          <w:sz w:val="24"/>
          <w:szCs w:val="24"/>
        </w:rPr>
        <w:t>Indonesian Journal of Social Sciences, 13</w:t>
      </w:r>
      <w:r>
        <w:rPr>
          <w:rFonts w:hint="default" w:ascii="Constantia" w:hAnsi="Constantia" w:cs="Constantia"/>
          <w:sz w:val="24"/>
          <w:szCs w:val="24"/>
        </w:rPr>
        <w:t>(1), 11–20.</w:t>
      </w:r>
    </w:p>
    <w:p w14:paraId="656485F1">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Maria, K., &amp;Awan, A. G. (2019).Socio-cultural factors and academic performance.</w:t>
      </w:r>
      <w:r>
        <w:rPr>
          <w:rStyle w:val="16"/>
          <w:rFonts w:hint="default" w:ascii="Constantia" w:hAnsi="Constantia" w:cs="Constantia"/>
          <w:sz w:val="24"/>
          <w:szCs w:val="24"/>
        </w:rPr>
        <w:t>Global Journal of Management, Social Sciences and Humanities, 5</w:t>
      </w:r>
      <w:r>
        <w:rPr>
          <w:rFonts w:hint="default" w:ascii="Constantia" w:hAnsi="Constantia" w:cs="Constantia"/>
          <w:sz w:val="24"/>
          <w:szCs w:val="24"/>
        </w:rPr>
        <w:t>(3), 425–452.</w:t>
      </w:r>
    </w:p>
    <w:p w14:paraId="4A0F1B79">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Montag, C., &amp; Reuter, M. (2017).</w:t>
      </w:r>
      <w:r>
        <w:rPr>
          <w:rStyle w:val="16"/>
          <w:rFonts w:hint="default" w:ascii="Constantia" w:hAnsi="Constantia" w:cs="Constantia"/>
          <w:sz w:val="24"/>
          <w:szCs w:val="24"/>
        </w:rPr>
        <w:t>Internet addiction</w:t>
      </w:r>
      <w:r>
        <w:rPr>
          <w:rFonts w:hint="default" w:ascii="Constantia" w:hAnsi="Constantia" w:cs="Constantia"/>
          <w:sz w:val="24"/>
          <w:szCs w:val="24"/>
        </w:rPr>
        <w:t>.Springer.</w:t>
      </w:r>
    </w:p>
    <w:p w14:paraId="24DBAF5F">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 xml:space="preserve">Müller, C., &amp;Mildenberger, T. (2021). Blended learning in higher education. </w:t>
      </w:r>
      <w:r>
        <w:rPr>
          <w:rStyle w:val="16"/>
          <w:rFonts w:hint="default" w:ascii="Constantia" w:hAnsi="Constantia" w:cs="Constantia"/>
          <w:sz w:val="24"/>
          <w:szCs w:val="24"/>
        </w:rPr>
        <w:t>Educational Research Review, 34</w:t>
      </w:r>
      <w:r>
        <w:rPr>
          <w:rFonts w:hint="default" w:ascii="Constantia" w:hAnsi="Constantia" w:cs="Constantia"/>
          <w:sz w:val="24"/>
          <w:szCs w:val="24"/>
        </w:rPr>
        <w:t>, 100394.</w:t>
      </w:r>
    </w:p>
    <w:p w14:paraId="3B967358">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 xml:space="preserve">Musa, N., Hamid, N. A., &amp;Ishak, M. S. (2021). Digital literacy trends among students. </w:t>
      </w:r>
      <w:r>
        <w:rPr>
          <w:rStyle w:val="16"/>
          <w:rFonts w:hint="default" w:ascii="Constantia" w:hAnsi="Constantia" w:cs="Constantia"/>
          <w:sz w:val="24"/>
          <w:szCs w:val="24"/>
        </w:rPr>
        <w:t>DAYAH Journal of Islamic Education, 4</w:t>
      </w:r>
      <w:r>
        <w:rPr>
          <w:rFonts w:hint="default" w:ascii="Constantia" w:hAnsi="Constantia" w:cs="Constantia"/>
          <w:sz w:val="24"/>
          <w:szCs w:val="24"/>
        </w:rPr>
        <w:t>(2), 141–158.</w:t>
      </w:r>
    </w:p>
    <w:p w14:paraId="30501DE3">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Ngoumandjoka, U.-T.(2014). Internet usage and academic performance correlation.</w:t>
      </w:r>
    </w:p>
    <w:p w14:paraId="045392D7">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Nilson, L. B., &amp; Zimmerman, B. J. (2023).</w:t>
      </w:r>
      <w:r>
        <w:rPr>
          <w:rStyle w:val="16"/>
          <w:rFonts w:hint="default" w:ascii="Constantia" w:hAnsi="Constantia" w:cs="Constantia"/>
          <w:sz w:val="24"/>
          <w:szCs w:val="24"/>
        </w:rPr>
        <w:t>Creating self-regulated learners</w:t>
      </w:r>
      <w:r>
        <w:rPr>
          <w:rFonts w:hint="default" w:ascii="Constantia" w:hAnsi="Constantia" w:cs="Constantia"/>
          <w:sz w:val="24"/>
          <w:szCs w:val="24"/>
        </w:rPr>
        <w:t>.Routledge.</w:t>
      </w:r>
    </w:p>
    <w:p w14:paraId="36975D51">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Paasonen, S. (2021).</w:t>
      </w:r>
      <w:r>
        <w:rPr>
          <w:rStyle w:val="16"/>
          <w:rFonts w:hint="default" w:ascii="Constantia" w:hAnsi="Constantia" w:cs="Constantia"/>
          <w:sz w:val="24"/>
          <w:szCs w:val="24"/>
        </w:rPr>
        <w:t>Dependent, distracted, bored</w:t>
      </w:r>
      <w:r>
        <w:rPr>
          <w:rFonts w:hint="default" w:ascii="Constantia" w:hAnsi="Constantia" w:cs="Constantia"/>
          <w:sz w:val="24"/>
          <w:szCs w:val="24"/>
        </w:rPr>
        <w:t>. MIT Press.</w:t>
      </w:r>
    </w:p>
    <w:p w14:paraId="6031D9E7">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Paul, J. A., Baker, H. M., &amp; Cochran, J. D. (2012).Online social networking effects.</w:t>
      </w:r>
      <w:r>
        <w:rPr>
          <w:rStyle w:val="16"/>
          <w:rFonts w:hint="default" w:ascii="Constantia" w:hAnsi="Constantia" w:cs="Constantia"/>
          <w:sz w:val="24"/>
          <w:szCs w:val="24"/>
        </w:rPr>
        <w:t>Computers in Human Behavior, 28</w:t>
      </w:r>
      <w:r>
        <w:rPr>
          <w:rFonts w:hint="default" w:ascii="Constantia" w:hAnsi="Constantia" w:cs="Constantia"/>
          <w:sz w:val="24"/>
          <w:szCs w:val="24"/>
        </w:rPr>
        <w:t>(6), 2117–2127.</w:t>
      </w:r>
    </w:p>
    <w:p w14:paraId="65ECB0B7">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Rafiq, S., Iqbal, S., &amp;Afzal, A. (2024).Digital tools and academic outcomes.</w:t>
      </w:r>
      <w:r>
        <w:rPr>
          <w:rStyle w:val="16"/>
          <w:rFonts w:hint="default" w:ascii="Constantia" w:hAnsi="Constantia" w:cs="Constantia"/>
          <w:sz w:val="24"/>
          <w:szCs w:val="24"/>
        </w:rPr>
        <w:t>Al-Mahdi Research Journal, 5</w:t>
      </w:r>
      <w:r>
        <w:rPr>
          <w:rFonts w:hint="default" w:ascii="Constantia" w:hAnsi="Constantia" w:cs="Constantia"/>
          <w:sz w:val="24"/>
          <w:szCs w:val="24"/>
        </w:rPr>
        <w:t>(4), 359–369.</w:t>
      </w:r>
    </w:p>
    <w:p w14:paraId="6D0C3F92">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Rouis, S., Limayem, M., &amp;Salehi-Sangari, E. (2011). Facebook usage and academic achievement.</w:t>
      </w:r>
      <w:r>
        <w:rPr>
          <w:rStyle w:val="16"/>
          <w:rFonts w:hint="default" w:ascii="Constantia" w:hAnsi="Constantia" w:cs="Constantia"/>
          <w:sz w:val="24"/>
          <w:szCs w:val="24"/>
        </w:rPr>
        <w:t>Cyberpsychology, Behavior, and Social Networking, 14</w:t>
      </w:r>
      <w:r>
        <w:rPr>
          <w:rFonts w:hint="default" w:ascii="Constantia" w:hAnsi="Constantia" w:cs="Constantia"/>
          <w:sz w:val="24"/>
          <w:szCs w:val="24"/>
        </w:rPr>
        <w:t>(10), 571–577.</w:t>
      </w:r>
    </w:p>
    <w:p w14:paraId="665B8E83">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Samaha, M., &amp;Hawi, N. S. (2016).Smartphone addiction and academic performance.</w:t>
      </w:r>
      <w:r>
        <w:rPr>
          <w:rStyle w:val="16"/>
          <w:rFonts w:hint="default" w:ascii="Constantia" w:hAnsi="Constantia" w:cs="Constantia"/>
          <w:sz w:val="24"/>
          <w:szCs w:val="24"/>
        </w:rPr>
        <w:t>Computers in Human Behavior, 57</w:t>
      </w:r>
      <w:r>
        <w:rPr>
          <w:rFonts w:hint="default" w:ascii="Constantia" w:hAnsi="Constantia" w:cs="Constantia"/>
          <w:sz w:val="24"/>
          <w:szCs w:val="24"/>
        </w:rPr>
        <w:t>, 321–325.</w:t>
      </w:r>
    </w:p>
    <w:p w14:paraId="411760B7">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 xml:space="preserve">Selwyn, N. (2016). </w:t>
      </w:r>
      <w:r>
        <w:rPr>
          <w:rStyle w:val="16"/>
          <w:rFonts w:hint="default" w:ascii="Constantia" w:hAnsi="Constantia" w:cs="Constantia"/>
          <w:sz w:val="24"/>
          <w:szCs w:val="24"/>
        </w:rPr>
        <w:t>Education and technology: Key issues and debates</w:t>
      </w:r>
      <w:r>
        <w:rPr>
          <w:rFonts w:hint="default" w:ascii="Constantia" w:hAnsi="Constantia" w:cs="Constantia"/>
          <w:sz w:val="24"/>
          <w:szCs w:val="24"/>
        </w:rPr>
        <w:t>. Bloomsbury.</w:t>
      </w:r>
    </w:p>
    <w:p w14:paraId="28CA6DA2">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Shakoor, F., Fakhar, A., &amp; Abbas, J. (2021).Smartphone usage and academic performance.</w:t>
      </w:r>
      <w:r>
        <w:rPr>
          <w:rStyle w:val="16"/>
          <w:rFonts w:hint="default" w:ascii="Constantia" w:hAnsi="Constantia" w:cs="Constantia"/>
          <w:sz w:val="24"/>
          <w:szCs w:val="24"/>
        </w:rPr>
        <w:t>International Journal of Academic Research in Business and Social Sciences, 11</w:t>
      </w:r>
      <w:r>
        <w:rPr>
          <w:rFonts w:hint="default" w:ascii="Constantia" w:hAnsi="Constantia" w:cs="Constantia"/>
          <w:sz w:val="24"/>
          <w:szCs w:val="24"/>
        </w:rPr>
        <w:t>(2), 862–881.</w:t>
      </w:r>
    </w:p>
    <w:p w14:paraId="37B73067">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Siraj, H. H., Salam, A., Hasan, N. B., Jin, T. H., Roslan, R. B., &amp; Othman, M. N. B. (2015). Internet usage and academic performance in Malaysia.</w:t>
      </w:r>
      <w:r>
        <w:rPr>
          <w:rStyle w:val="16"/>
          <w:rFonts w:hint="default" w:ascii="Constantia" w:hAnsi="Constantia" w:cs="Constantia"/>
          <w:sz w:val="24"/>
          <w:szCs w:val="24"/>
        </w:rPr>
        <w:t>International Medical Journal, 22</w:t>
      </w:r>
      <w:r>
        <w:rPr>
          <w:rFonts w:hint="default" w:ascii="Constantia" w:hAnsi="Constantia" w:cs="Constantia"/>
          <w:sz w:val="24"/>
          <w:szCs w:val="24"/>
        </w:rPr>
        <w:t>(2), 83–86.</w:t>
      </w:r>
    </w:p>
    <w:p w14:paraId="0B302F10">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Szeto, M. D., et al. (2021). Social media in education.</w:t>
      </w:r>
      <w:r>
        <w:rPr>
          <w:rStyle w:val="16"/>
          <w:rFonts w:hint="default" w:ascii="Constantia" w:hAnsi="Constantia" w:cs="Constantia"/>
          <w:sz w:val="24"/>
          <w:szCs w:val="24"/>
        </w:rPr>
        <w:t>Current Dermatology Reports</w:t>
      </w:r>
      <w:r>
        <w:rPr>
          <w:rFonts w:hint="default" w:ascii="Constantia" w:hAnsi="Constantia" w:cs="Constantia"/>
          <w:sz w:val="24"/>
          <w:szCs w:val="24"/>
        </w:rPr>
        <w:t>.</w:t>
      </w:r>
    </w:p>
    <w:p w14:paraId="026354AD">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 xml:space="preserve">Ullah, N., Rehman, T., Mengal, S., Ullah, S., Khan, M. M., &amp;Kakar, A. U. (2025). Social media impact on academic performance. </w:t>
      </w:r>
      <w:r>
        <w:rPr>
          <w:rStyle w:val="16"/>
          <w:rFonts w:hint="default" w:ascii="Constantia" w:hAnsi="Constantia" w:cs="Constantia"/>
          <w:sz w:val="24"/>
          <w:szCs w:val="24"/>
        </w:rPr>
        <w:t>The Critical Review of Social Sciences Studies, 3</w:t>
      </w:r>
      <w:r>
        <w:rPr>
          <w:rFonts w:hint="default" w:ascii="Constantia" w:hAnsi="Constantia" w:cs="Constantia"/>
          <w:sz w:val="24"/>
          <w:szCs w:val="24"/>
        </w:rPr>
        <w:t>(1), 3426–3437.</w:t>
      </w:r>
    </w:p>
    <w:p w14:paraId="6B015AF0">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Wu, C., Liu, Z., Liu, F., Yoshinaga, T., Ji, Y., &amp; Li, J. (2020).Collaborative learning systems.</w:t>
      </w:r>
      <w:r>
        <w:rPr>
          <w:rStyle w:val="16"/>
          <w:rFonts w:hint="default" w:ascii="Constantia" w:hAnsi="Constantia" w:cs="Constantia"/>
          <w:sz w:val="24"/>
          <w:szCs w:val="24"/>
        </w:rPr>
        <w:t>IEEE Transactions on Cognitive Communications and Networking, 6</w:t>
      </w:r>
      <w:r>
        <w:rPr>
          <w:rFonts w:hint="default" w:ascii="Constantia" w:hAnsi="Constantia" w:cs="Constantia"/>
          <w:sz w:val="24"/>
          <w:szCs w:val="24"/>
        </w:rPr>
        <w:t>(4), 1155–1165.</w:t>
      </w:r>
    </w:p>
    <w:p w14:paraId="1EAFAD64">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720" w:leftChars="0" w:hanging="720" w:firstLineChars="0"/>
        <w:jc w:val="both"/>
        <w:textAlignment w:val="auto"/>
        <w:rPr>
          <w:rFonts w:hint="default" w:ascii="Constantia" w:hAnsi="Constantia" w:cs="Constantia"/>
          <w:sz w:val="24"/>
          <w:szCs w:val="24"/>
        </w:rPr>
      </w:pPr>
      <w:r>
        <w:rPr>
          <w:rFonts w:hint="default" w:ascii="Constantia" w:hAnsi="Constantia" w:cs="Constantia"/>
          <w:sz w:val="24"/>
          <w:szCs w:val="24"/>
        </w:rPr>
        <w:t>Zamir, S., Sarwar, U., Bhuttah, T. M., Zhang, Y., Fazal, K., &amp;Siddiqui, B. N. (2020).Internet usage and academic achievement in Pakistan.</w:t>
      </w:r>
      <w:r>
        <w:rPr>
          <w:rStyle w:val="16"/>
          <w:rFonts w:hint="default" w:ascii="Constantia" w:hAnsi="Constantia" w:cs="Constantia"/>
          <w:sz w:val="24"/>
          <w:szCs w:val="24"/>
        </w:rPr>
        <w:t>European Online Journal of Natural and Social Sciences, 9</w:t>
      </w:r>
      <w:r>
        <w:rPr>
          <w:rFonts w:hint="default" w:ascii="Constantia" w:hAnsi="Constantia" w:cs="Constantia"/>
          <w:sz w:val="24"/>
          <w:szCs w:val="24"/>
        </w:rPr>
        <w:t>(1), 164–172.</w:t>
      </w:r>
    </w:p>
    <w:p w14:paraId="08DB4634">
      <w:pPr>
        <w:keepNext w:val="0"/>
        <w:keepLines w:val="0"/>
        <w:pageBreakBefore w:val="0"/>
        <w:widowControl/>
        <w:kinsoku/>
        <w:wordWrap/>
        <w:overflowPunct/>
        <w:topLinePunct w:val="0"/>
        <w:autoSpaceDE/>
        <w:autoSpaceDN/>
        <w:bidi w:val="0"/>
        <w:adjustRightInd/>
        <w:snapToGrid/>
        <w:ind w:left="720" w:leftChars="0" w:hanging="720" w:firstLineChars="0"/>
        <w:textAlignment w:val="auto"/>
      </w:pPr>
    </w:p>
    <w:p w14:paraId="43BA43FC">
      <w:pPr>
        <w:keepNext w:val="0"/>
        <w:keepLines w:val="0"/>
        <w:pageBreakBefore w:val="0"/>
        <w:widowControl/>
        <w:kinsoku/>
        <w:wordWrap/>
        <w:overflowPunct/>
        <w:topLinePunct w:val="0"/>
        <w:autoSpaceDE/>
        <w:autoSpaceDN/>
        <w:bidi w:val="0"/>
        <w:adjustRightInd/>
        <w:snapToGrid/>
        <w:spacing w:beforeAutospacing="0" w:after="0" w:afterAutospacing="0" w:line="23" w:lineRule="atLeast"/>
        <w:ind w:left="720" w:leftChars="0" w:hanging="720" w:firstLineChars="0"/>
        <w:jc w:val="both"/>
        <w:textAlignment w:val="auto"/>
        <w:rPr>
          <w:rFonts w:hint="default" w:ascii="Constantia" w:hAnsi="Constantia" w:cs="Constantia"/>
          <w:sz w:val="24"/>
          <w:szCs w:val="24"/>
          <w:lang w:val="en-US" w:eastAsia="en-US"/>
        </w:rPr>
      </w:pPr>
    </w:p>
    <w:sectPr>
      <w:headerReference r:id="rId5" w:type="default"/>
      <w:footerReference r:id="rId6" w:type="default"/>
      <w:pgSz w:w="12983" w:h="18369"/>
      <w:pgMar w:top="1440" w:right="1800" w:bottom="1814" w:left="1800" w:header="720" w:footer="720" w:gutter="0"/>
      <w:pgBorders>
        <w:top w:val="none" w:sz="0" w:space="0"/>
        <w:left w:val="none" w:sz="0" w:space="0"/>
        <w:bottom w:val="none" w:sz="0" w:space="0"/>
        <w:right w:val="none" w:sz="0" w:space="0"/>
      </w:pgBorders>
      <w:pgNumType w:fmt="decimalEnclosedCircleChinese" w:start="104"/>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Light">
    <w:panose1 w:val="020F03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Consolas">
    <w:panose1 w:val="020B0609020204030204"/>
    <w:charset w:val="00"/>
    <w:family w:val="modern"/>
    <w:pitch w:val="default"/>
    <w:sig w:usb0="E00006FF" w:usb1="0000FCFF" w:usb2="00000001" w:usb3="00000000" w:csb0="6000019F" w:csb1="DFD70000"/>
  </w:font>
  <w:font w:name="TimesNewRomanPS-BoldMT">
    <w:altName w:val="Segoe Print"/>
    <w:panose1 w:val="00000000000000000000"/>
    <w:charset w:val="00"/>
    <w:family w:val="swiss"/>
    <w:pitch w:val="default"/>
    <w:sig w:usb0="00000000" w:usb1="00000000" w:usb2="00000000" w:usb3="00000000" w:csb0="00000001" w:csb1="00000000"/>
  </w:font>
  <w:font w:name="Arimo">
    <w:altName w:val="Calibri"/>
    <w:panose1 w:val="00000000000000000000"/>
    <w:charset w:val="00"/>
    <w:family w:val="swiss"/>
    <w:pitch w:val="default"/>
    <w:sig w:usb0="00000000" w:usb1="00000000" w:usb2="00000000" w:usb3="00000000" w:csb0="00000001" w:csb1="00000000"/>
  </w:font>
  <w:font w:name="Book Antiqua">
    <w:panose1 w:val="02040602050305030304"/>
    <w:charset w:val="00"/>
    <w:family w:val="roman"/>
    <w:pitch w:val="default"/>
    <w:sig w:usb0="00000287" w:usb1="00000000" w:usb2="00000000" w:usb3="00000000" w:csb0="2000009F" w:csb1="DFD70000"/>
  </w:font>
  <w:font w:name="TimesNewRomanPS-ItalicMT">
    <w:altName w:val="Times New Roman"/>
    <w:panose1 w:val="00000000000000000000"/>
    <w:charset w:val="00"/>
    <w:family w:val="roman"/>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AppleSystemUIFont">
    <w:altName w:val="Cambria"/>
    <w:panose1 w:val="020B0604020202020204"/>
    <w:charset w:val="00"/>
    <w:family w:val="roman"/>
    <w:pitch w:val="default"/>
    <w:sig w:usb0="00000000" w:usb1="00000000" w:usb2="00000000" w:usb3="00000000" w:csb0="00000000" w:csb1="00000000"/>
  </w:font>
  <w:font w:name="UICTFontTextStyleBody">
    <w:altName w:val="Cambria"/>
    <w:panose1 w:val="020B0604020202020204"/>
    <w:charset w:val="00"/>
    <w:family w:val="roman"/>
    <w:pitch w:val="default"/>
    <w:sig w:usb0="00000000" w:usb1="00000000" w:usb2="00000000" w:usb3="00000000" w:csb0="00000000" w:csb1="00000000"/>
  </w:font>
  <w:font w:name="Helvetica Neue LT Std">
    <w:altName w:val="Arial"/>
    <w:panose1 w:val="00000000000000000000"/>
    <w:charset w:val="00"/>
    <w:family w:val="swiss"/>
    <w:pitch w:val="default"/>
    <w:sig w:usb0="00000000" w:usb1="00000000" w:usb2="00000000" w:usb3="00000000" w:csb0="00000001" w:csb1="00000000"/>
  </w:font>
  <w:font w:name="Constantia">
    <w:panose1 w:val="02030602050306030303"/>
    <w:charset w:val="00"/>
    <w:family w:val="auto"/>
    <w:pitch w:val="default"/>
    <w:sig w:usb0="A00002EF" w:usb1="4000204B" w:usb2="00000000" w:usb3="00000000" w:csb0="2000019F" w:csb1="00000000"/>
  </w:font>
  <w:font w:name="serif">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D2F91">
    <w:pPr>
      <w:pStyle w:val="18"/>
    </w:pPr>
    <w:r>
      <w:rPr>
        <w:sz w:val="18"/>
      </w:rPr>
      <mc:AlternateContent>
        <mc:Choice Requires="wps">
          <w:drawing>
            <wp:anchor distT="0" distB="0" distL="114300" distR="114300" simplePos="0" relativeHeight="251663360" behindDoc="0" locked="0" layoutInCell="1" allowOverlap="1">
              <wp:simplePos x="0" y="0"/>
              <wp:positionH relativeFrom="column">
                <wp:posOffset>-1167765</wp:posOffset>
              </wp:positionH>
              <wp:positionV relativeFrom="paragraph">
                <wp:posOffset>111125</wp:posOffset>
              </wp:positionV>
              <wp:extent cx="8266430" cy="0"/>
              <wp:effectExtent l="42545" t="99695" r="53975" b="33655"/>
              <wp:wrapNone/>
              <wp:docPr id="4" name="Straight Connector 4"/>
              <wp:cNvGraphicFramePr/>
              <a:graphic xmlns:a="http://schemas.openxmlformats.org/drawingml/2006/main">
                <a:graphicData uri="http://schemas.microsoft.com/office/word/2010/wordprocessingShape">
                  <wps:wsp>
                    <wps:cNvCnPr/>
                    <wps:spPr>
                      <a:xfrm>
                        <a:off x="20955" y="10807065"/>
                        <a:ext cx="8266430" cy="0"/>
                      </a:xfrm>
                      <a:prstGeom prst="line">
                        <a:avLst/>
                      </a:prstGeom>
                      <a:ln w="38100">
                        <a:solidFill>
                          <a:srgbClr val="F1A877"/>
                        </a:solidFill>
                      </a:ln>
                      <a:effectLst>
                        <a:outerShdw blurRad="50800" dist="38100" dir="16200000" rotWithShape="0">
                          <a:prstClr val="black">
                            <a:alpha val="40000"/>
                          </a:prstClr>
                        </a:outerShdw>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91.95pt;margin-top:8.75pt;height:0pt;width:650.9pt;z-index:251663360;mso-width-relative:page;mso-height-relative:page;" filled="f" stroked="t" coordsize="21600,21600" o:gfxdata="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mL3Sq2AAAAAsBAAAPAAAAAAAAAAEAIAAAACIAAABkcnMvZG93bnJl&#10;di54bWxQSwECFAAUAAAACACHTuJAxOedbDYCAABsBAAADgAAAAAAAAABACAAAAAnAQAAZHJzL2Uy&#10;b0RvYy54bWxQSwUGAAAAAAYABgBZAQAAzwUAAAAA&#10;">
              <v:fill on="f" focussize="0,0"/>
              <v:stroke weight="3pt" color="#F1A877 [3204]" miterlimit="8" joinstyle="miter"/>
              <v:imagedata o:title=""/>
              <o:lock v:ext="edit" aspectratio="f"/>
              <v:shadow on="t" color="#000000" opacity="26214f" offset="0pt,-3pt" origin="0f,32768f" matrix="65536f,0f,0f,65536f"/>
            </v:line>
          </w:pict>
        </mc:Fallback>
      </mc:AlternateContent>
    </w:r>
  </w:p>
  <w:p w14:paraId="66EB83B3">
    <w:pPr>
      <w:pStyle w:val="18"/>
      <w:rPr>
        <w:rFonts w:hint="default" w:ascii="Constantia" w:hAnsi="Constantia" w:cs="Constantia"/>
        <w:b/>
        <w:bCs/>
        <w:sz w:val="20"/>
        <w:szCs w:val="20"/>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313690" cy="351155"/>
              <wp:effectExtent l="0" t="0" r="0" b="0"/>
              <wp:wrapNone/>
              <wp:docPr id="5" name="Text Box 5"/>
              <wp:cNvGraphicFramePr/>
              <a:graphic xmlns:a="http://schemas.openxmlformats.org/drawingml/2006/main">
                <a:graphicData uri="http://schemas.microsoft.com/office/word/2010/wordprocessingShape">
                  <wps:wsp>
                    <wps:cNvSpPr txBox="1"/>
                    <wps:spPr>
                      <a:xfrm>
                        <a:off x="0" y="0"/>
                        <a:ext cx="313690" cy="3511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79F396">
                          <w:pPr>
                            <w:pStyle w:val="18"/>
                            <w:rPr>
                              <w:b/>
                              <w:bCs/>
                              <w:sz w:val="24"/>
                              <w:szCs w:val="24"/>
                            </w:rPr>
                          </w:pPr>
                          <w:r>
                            <w:rPr>
                              <w:b/>
                              <w:bCs/>
                              <w:sz w:val="24"/>
                              <w:szCs w:val="24"/>
                            </w:rPr>
                            <w:fldChar w:fldCharType="begin"/>
                          </w:r>
                          <w:r>
                            <w:rPr>
                              <w:b/>
                              <w:bCs/>
                              <w:sz w:val="24"/>
                              <w:szCs w:val="24"/>
                            </w:rPr>
                            <w:instrText xml:space="preserve"> PAGE  \* MERGEFORMAT </w:instrText>
                          </w:r>
                          <w:r>
                            <w:rPr>
                              <w:b/>
                              <w:bCs/>
                              <w:sz w:val="24"/>
                              <w:szCs w:val="24"/>
                            </w:rPr>
                            <w:fldChar w:fldCharType="separate"/>
                          </w:r>
                          <w:r>
                            <w:rPr>
                              <w:b/>
                              <w:bCs/>
                              <w:sz w:val="24"/>
                              <w:szCs w:val="24"/>
                            </w:rPr>
                            <w:t>1</w:t>
                          </w:r>
                          <w:r>
                            <w:rPr>
                              <w:b/>
                              <w:bCs/>
                              <w:sz w:val="24"/>
                              <w:szCs w:val="24"/>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7.65pt;width:24.7pt;mso-position-horizontal:center;mso-position-horizontal-relative:margin;z-index:251664384;mso-width-relative:page;mso-height-relative:page;" filled="f" stroked="f" coordsize="21600,21600" o:gfxdata="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a0IJ&#10;ZtMAAAADAQAADwAAAAAAAAABACAAAAAiAAAAZHJzL2Rvd25yZXYueG1sUEsBAhQAFAAAAAgAh07i&#10;QGPIKhAnAgAAYAQAAA4AAAAAAAAAAQAgAAAAIgEAAGRycy9lMm9Eb2MueG1sUEsFBgAAAAAGAAYA&#10;WQEAALsFAAAAAA==&#10;">
              <v:fill on="f" focussize="0,0"/>
              <v:stroke on="f" weight="0.5pt"/>
              <v:imagedata o:title=""/>
              <o:lock v:ext="edit" aspectratio="f"/>
              <v:textbox inset="0mm,0mm,0mm,0mm">
                <w:txbxContent>
                  <w:p w14:paraId="0379F396">
                    <w:pPr>
                      <w:pStyle w:val="18"/>
                      <w:rPr>
                        <w:b/>
                        <w:bCs/>
                        <w:sz w:val="24"/>
                        <w:szCs w:val="24"/>
                      </w:rPr>
                    </w:pPr>
                    <w:r>
                      <w:rPr>
                        <w:b/>
                        <w:bCs/>
                        <w:sz w:val="24"/>
                        <w:szCs w:val="24"/>
                      </w:rPr>
                      <w:fldChar w:fldCharType="begin"/>
                    </w:r>
                    <w:r>
                      <w:rPr>
                        <w:b/>
                        <w:bCs/>
                        <w:sz w:val="24"/>
                        <w:szCs w:val="24"/>
                      </w:rPr>
                      <w:instrText xml:space="preserve"> PAGE  \* MERGEFORMAT </w:instrText>
                    </w:r>
                    <w:r>
                      <w:rPr>
                        <w:b/>
                        <w:bCs/>
                        <w:sz w:val="24"/>
                        <w:szCs w:val="24"/>
                      </w:rPr>
                      <w:fldChar w:fldCharType="separate"/>
                    </w:r>
                    <w:r>
                      <w:rPr>
                        <w:b/>
                        <w:bCs/>
                        <w:sz w:val="24"/>
                        <w:szCs w:val="24"/>
                      </w:rPr>
                      <w:t>1</w:t>
                    </w:r>
                    <w:r>
                      <w:rPr>
                        <w:b/>
                        <w:bCs/>
                        <w:sz w:val="24"/>
                        <w:szCs w:val="24"/>
                      </w:rPr>
                      <w:fldChar w:fldCharType="end"/>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column">
                <wp:posOffset>3848735</wp:posOffset>
              </wp:positionH>
              <wp:positionV relativeFrom="paragraph">
                <wp:posOffset>184150</wp:posOffset>
              </wp:positionV>
              <wp:extent cx="3187700" cy="380365"/>
              <wp:effectExtent l="0" t="0" r="0" b="0"/>
              <wp:wrapNone/>
              <wp:docPr id="6" name="Rectangles 6"/>
              <wp:cNvGraphicFramePr/>
              <a:graphic xmlns:a="http://schemas.openxmlformats.org/drawingml/2006/main">
                <a:graphicData uri="http://schemas.microsoft.com/office/word/2010/wordprocessingShape">
                  <wps:wsp>
                    <wps:cNvSpPr/>
                    <wps:spPr>
                      <a:xfrm>
                        <a:off x="4346575" y="11073765"/>
                        <a:ext cx="3187700" cy="38036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2475CCE4">
                          <w:pPr>
                            <w:rPr>
                              <w:rFonts w:hint="default"/>
                              <w:u w:val="none"/>
                            </w:rPr>
                          </w:pPr>
                          <w:r>
                            <w:rPr>
                              <w:rFonts w:hint="default"/>
                              <w:u w:val="none"/>
                            </w:rPr>
                            <w:fldChar w:fldCharType="begin"/>
                          </w:r>
                          <w:r>
                            <w:rPr>
                              <w:rFonts w:hint="default"/>
                              <w:u w:val="none"/>
                            </w:rPr>
                            <w:instrText xml:space="preserve"> HYPERLINK "https://socialsignsreivew.com/index.php/12/f" </w:instrText>
                          </w:r>
                          <w:r>
                            <w:rPr>
                              <w:rFonts w:hint="default"/>
                              <w:u w:val="none"/>
                            </w:rPr>
                            <w:fldChar w:fldCharType="separate"/>
                          </w:r>
                          <w:r>
                            <w:rPr>
                              <w:rStyle w:val="24"/>
                              <w:rFonts w:hint="default"/>
                              <w:u w:val="none"/>
                            </w:rPr>
                            <w:t>https://socialsignsreivew.com/index.php/12/f</w:t>
                          </w:r>
                          <w:r>
                            <w:rPr>
                              <w:rFonts w:hint="default"/>
                              <w:u w:val="none"/>
                            </w:rPr>
                            <w:fldChar w:fldCharType="end"/>
                          </w:r>
                        </w:p>
                        <w:p w14:paraId="5FA11C36">
                          <w:pPr>
                            <w:rPr>
                              <w:rFonts w:hint="default"/>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s 6" o:spid="_x0000_s1026" o:spt="1" style="position:absolute;left:0pt;margin-left:303.05pt;margin-top:14.5pt;height:29.95pt;width:251pt;z-index:251665408;v-text-anchor:middle;mso-width-relative:page;mso-height-relative:page;" filled="f" stroked="f" coordsize="21600,21600" o:gfxdata="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E4LOLfWAAAACgEAAA8AAAAAAAAAAQAgAAAAIgAAAGRycy9kb3ducmV2LnhtbFBLAQIUABQAAAAI&#10;AIdO4kAL/hWzYQIAAL4EAAAOAAAAAAAAAAEAIAAAACUBAABkcnMvZTJvRG9jLnhtbFBLBQYAAAAA&#10;BgAGAFkBAAD4BQAAAAA=&#10;">
              <v:fill on="f" focussize="0,0"/>
              <v:stroke on="f" weight="1pt" miterlimit="8" joinstyle="miter"/>
              <v:imagedata o:title=""/>
              <o:lock v:ext="edit" aspectratio="f"/>
              <v:textbox>
                <w:txbxContent>
                  <w:p w14:paraId="2475CCE4">
                    <w:pPr>
                      <w:rPr>
                        <w:rFonts w:hint="default"/>
                        <w:u w:val="none"/>
                      </w:rPr>
                    </w:pPr>
                    <w:r>
                      <w:rPr>
                        <w:rFonts w:hint="default"/>
                        <w:u w:val="none"/>
                      </w:rPr>
                      <w:fldChar w:fldCharType="begin"/>
                    </w:r>
                    <w:r>
                      <w:rPr>
                        <w:rFonts w:hint="default"/>
                        <w:u w:val="none"/>
                      </w:rPr>
                      <w:instrText xml:space="preserve"> HYPERLINK "https://socialsignsreivew.com/index.php/12/f" </w:instrText>
                    </w:r>
                    <w:r>
                      <w:rPr>
                        <w:rFonts w:hint="default"/>
                        <w:u w:val="none"/>
                      </w:rPr>
                      <w:fldChar w:fldCharType="separate"/>
                    </w:r>
                    <w:r>
                      <w:rPr>
                        <w:rStyle w:val="24"/>
                        <w:rFonts w:hint="default"/>
                        <w:u w:val="none"/>
                      </w:rPr>
                      <w:t>https://socialsignsreivew.com/index.php/12/f</w:t>
                    </w:r>
                    <w:r>
                      <w:rPr>
                        <w:rFonts w:hint="default"/>
                        <w:u w:val="none"/>
                      </w:rPr>
                      <w:fldChar w:fldCharType="end"/>
                    </w:r>
                  </w:p>
                  <w:p w14:paraId="5FA11C36">
                    <w:pPr>
                      <w:rPr>
                        <w:rFonts w:hint="default"/>
                      </w:rPr>
                    </w:pPr>
                  </w:p>
                </w:txbxContent>
              </v:textbox>
            </v:rect>
          </w:pict>
        </mc:Fallback>
      </mc:AlternateContent>
    </w:r>
    <w:r>
      <w:rPr>
        <w:rStyle w:val="28"/>
        <w:rFonts w:hint="default" w:ascii="Constantia" w:hAnsi="Constantia" w:eastAsia="Segoe UI" w:cs="Constantia"/>
        <w:b/>
        <w:bCs/>
        <w:i w:val="0"/>
        <w:iCs w:val="0"/>
        <w:caps w:val="0"/>
        <w:spacing w:val="0"/>
        <w:sz w:val="15"/>
        <w:szCs w:val="15"/>
        <w:shd w:val="clear" w:fill="FFFFFF"/>
      </w:rPr>
      <w:t>Name of Publisher: </w:t>
    </w:r>
    <w:r>
      <w:rPr>
        <w:rFonts w:hint="default" w:ascii="Constantia" w:hAnsi="Constantia" w:eastAsia="Segoe UI" w:cs="Constantia"/>
        <w:b/>
        <w:bCs/>
        <w:i w:val="0"/>
        <w:iCs w:val="0"/>
        <w:caps w:val="0"/>
        <w:spacing w:val="0"/>
        <w:sz w:val="15"/>
        <w:szCs w:val="15"/>
        <w:shd w:val="clear" w:fill="FFFFFF"/>
      </w:rPr>
      <w:t> KNOWLEDGE KEY RESEARCH INSTITUTE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D5F86">
    <w:pPr>
      <w:pStyle w:val="2"/>
      <w:keepNext w:val="0"/>
      <w:keepLines w:val="0"/>
      <w:widowControl/>
      <w:suppressLineNumbers w:val="0"/>
      <w:shd w:val="clear" w:fill="FFFFFF"/>
      <w:ind w:left="0" w:firstLine="0"/>
      <w:jc w:val="both"/>
      <w:rPr>
        <w:rFonts w:hint="default" w:ascii="Constantia" w:hAnsi="Constantia" w:eastAsia="Segoe UI" w:cs="Constantia"/>
        <w:b/>
        <w:bCs/>
        <w:i w:val="0"/>
        <w:iCs w:val="0"/>
        <w:caps w:val="0"/>
        <w:spacing w:val="0"/>
        <w:sz w:val="40"/>
        <w:szCs w:val="40"/>
      </w:rPr>
    </w:pPr>
    <w:r>
      <w:drawing>
        <wp:anchor distT="0" distB="0" distL="114300" distR="114300" simplePos="0" relativeHeight="251662336" behindDoc="0" locked="0" layoutInCell="1" allowOverlap="1">
          <wp:simplePos x="0" y="0"/>
          <wp:positionH relativeFrom="column">
            <wp:posOffset>5851525</wp:posOffset>
          </wp:positionH>
          <wp:positionV relativeFrom="paragraph">
            <wp:posOffset>-443865</wp:posOffset>
          </wp:positionV>
          <wp:extent cx="1231900" cy="1477010"/>
          <wp:effectExtent l="0" t="0" r="6350" b="889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pic:cNvPicPr>
                </pic:nvPicPr>
                <pic:blipFill>
                  <a:blip r:embed="rId1"/>
                  <a:stretch>
                    <a:fillRect/>
                  </a:stretch>
                </pic:blipFill>
                <pic:spPr>
                  <a:xfrm>
                    <a:off x="0" y="0"/>
                    <a:ext cx="1231900" cy="1477010"/>
                  </a:xfrm>
                  <a:prstGeom prst="rect">
                    <a:avLst/>
                  </a:prstGeom>
                  <a:noFill/>
                  <a:ln>
                    <a:noFill/>
                  </a:ln>
                </pic:spPr>
              </pic:pic>
            </a:graphicData>
          </a:graphic>
        </wp:anchor>
      </w:drawing>
    </w:r>
    <w:r>
      <w:rPr>
        <w:sz w:val="28"/>
      </w:rPr>
      <mc:AlternateContent>
        <mc:Choice Requires="wps">
          <w:drawing>
            <wp:anchor distT="0" distB="0" distL="114300" distR="114300" simplePos="0" relativeHeight="251660288" behindDoc="0" locked="0" layoutInCell="1" allowOverlap="1">
              <wp:simplePos x="0" y="0"/>
              <wp:positionH relativeFrom="column">
                <wp:posOffset>3961765</wp:posOffset>
              </wp:positionH>
              <wp:positionV relativeFrom="paragraph">
                <wp:posOffset>-406400</wp:posOffset>
              </wp:positionV>
              <wp:extent cx="1874520" cy="539750"/>
              <wp:effectExtent l="0" t="0" r="0" b="0"/>
              <wp:wrapNone/>
              <wp:docPr id="2" name="Rectangles 2"/>
              <wp:cNvGraphicFramePr/>
              <a:graphic xmlns:a="http://schemas.openxmlformats.org/drawingml/2006/main">
                <a:graphicData uri="http://schemas.microsoft.com/office/word/2010/wordprocessingShape">
                  <wps:wsp>
                    <wps:cNvSpPr/>
                    <wps:spPr>
                      <a:xfrm>
                        <a:off x="5344795" y="245745"/>
                        <a:ext cx="1874520" cy="53975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0B8BC09E">
                          <w:pPr>
                            <w:rPr>
                              <w:rFonts w:hint="default" w:ascii="Constantia" w:hAnsi="Constantia" w:cs="Constantia"/>
                              <w:b/>
                              <w:bCs/>
                              <w:color w:val="0D0D0D" w:themeColor="text1" w:themeTint="F2"/>
                              <w:sz w:val="28"/>
                              <w:szCs w:val="28"/>
                              <w14:textFill>
                                <w14:solidFill>
                                  <w14:schemeClr w14:val="tx1">
                                    <w14:lumMod w14:val="95000"/>
                                    <w14:lumOff w14:val="5000"/>
                                  </w14:schemeClr>
                                </w14:solidFill>
                              </w14:textFill>
                            </w:rPr>
                          </w:pPr>
                          <w:r>
                            <w:rPr>
                              <w:rFonts w:hint="default" w:ascii="Constantia" w:hAnsi="Constantia" w:eastAsia="Segoe UI" w:cs="Constantia"/>
                              <w:b/>
                              <w:bCs/>
                              <w:i w:val="0"/>
                              <w:iCs w:val="0"/>
                              <w:caps w:val="0"/>
                              <w:color w:val="0D0D0D" w:themeColor="text1" w:themeTint="F2"/>
                              <w:spacing w:val="0"/>
                              <w:sz w:val="28"/>
                              <w:szCs w:val="28"/>
                              <w:shd w:val="clear" w:fill="FFFFFF"/>
                              <w14:textFill>
                                <w14:solidFill>
                                  <w14:schemeClr w14:val="tx1">
                                    <w14:lumMod w14:val="95000"/>
                                    <w14:lumOff w14:val="5000"/>
                                  </w14:schemeClr>
                                </w14:solidFill>
                              </w14:textFill>
                            </w:rPr>
                            <w:t xml:space="preserve">Vol. </w:t>
                          </w:r>
                          <w:r>
                            <w:rPr>
                              <w:rFonts w:hint="default" w:ascii="Constantia" w:hAnsi="Constantia" w:eastAsia="Segoe UI" w:cs="Constantia"/>
                              <w:b/>
                              <w:bCs/>
                              <w:i w:val="0"/>
                              <w:iCs w:val="0"/>
                              <w:caps w:val="0"/>
                              <w:color w:val="0D0D0D" w:themeColor="text1" w:themeTint="F2"/>
                              <w:spacing w:val="0"/>
                              <w:sz w:val="28"/>
                              <w:szCs w:val="28"/>
                              <w:shd w:val="clear" w:fill="FFFFFF"/>
                              <w:lang w:val="en-US"/>
                              <w14:textFill>
                                <w14:solidFill>
                                  <w14:schemeClr w14:val="tx1">
                                    <w14:lumMod w14:val="95000"/>
                                    <w14:lumOff w14:val="5000"/>
                                  </w14:schemeClr>
                                </w14:solidFill>
                              </w14:textFill>
                            </w:rPr>
                            <w:t>4</w:t>
                          </w:r>
                          <w:r>
                            <w:rPr>
                              <w:rFonts w:hint="default" w:ascii="Constantia" w:hAnsi="Constantia" w:eastAsia="Segoe UI" w:cs="Constantia"/>
                              <w:b/>
                              <w:bCs/>
                              <w:i w:val="0"/>
                              <w:iCs w:val="0"/>
                              <w:caps w:val="0"/>
                              <w:color w:val="0D0D0D" w:themeColor="text1" w:themeTint="F2"/>
                              <w:spacing w:val="0"/>
                              <w:sz w:val="28"/>
                              <w:szCs w:val="28"/>
                              <w:shd w:val="clear" w:fill="FFFFFF"/>
                              <w14:textFill>
                                <w14:solidFill>
                                  <w14:schemeClr w14:val="tx1">
                                    <w14:lumMod w14:val="95000"/>
                                    <w14:lumOff w14:val="5000"/>
                                  </w14:schemeClr>
                                </w14:solidFill>
                              </w14:textFill>
                            </w:rPr>
                            <w:t xml:space="preserve"> No. </w:t>
                          </w:r>
                          <w:r>
                            <w:rPr>
                              <w:rFonts w:hint="default" w:ascii="Constantia" w:hAnsi="Constantia" w:eastAsia="Segoe UI" w:cs="Constantia"/>
                              <w:b/>
                              <w:bCs/>
                              <w:i w:val="0"/>
                              <w:iCs w:val="0"/>
                              <w:caps w:val="0"/>
                              <w:color w:val="0D0D0D" w:themeColor="text1" w:themeTint="F2"/>
                              <w:spacing w:val="0"/>
                              <w:sz w:val="28"/>
                              <w:szCs w:val="28"/>
                              <w:shd w:val="clear" w:fill="FFFFFF"/>
                              <w:lang w:val="en-US"/>
                              <w14:textFill>
                                <w14:solidFill>
                                  <w14:schemeClr w14:val="tx1">
                                    <w14:lumMod w14:val="95000"/>
                                    <w14:lumOff w14:val="5000"/>
                                  </w14:schemeClr>
                                </w14:solidFill>
                              </w14:textFill>
                            </w:rPr>
                            <w:t>6</w:t>
                          </w:r>
                          <w:r>
                            <w:rPr>
                              <w:rFonts w:hint="default" w:ascii="Constantia" w:hAnsi="Constantia" w:eastAsia="Segoe UI" w:cs="Constantia"/>
                              <w:b/>
                              <w:bCs/>
                              <w:i w:val="0"/>
                              <w:iCs w:val="0"/>
                              <w:caps w:val="0"/>
                              <w:color w:val="0D0D0D" w:themeColor="text1" w:themeTint="F2"/>
                              <w:spacing w:val="0"/>
                              <w:sz w:val="28"/>
                              <w:szCs w:val="28"/>
                              <w:shd w:val="clear" w:fill="FFFFFF"/>
                              <w14:textFill>
                                <w14:solidFill>
                                  <w14:schemeClr w14:val="tx1">
                                    <w14:lumMod w14:val="95000"/>
                                    <w14:lumOff w14:val="5000"/>
                                  </w14:schemeClr>
                                </w14:solidFill>
                              </w14:textFill>
                            </w:rPr>
                            <w:t xml:space="preserve"> (202</w:t>
                          </w:r>
                          <w:r>
                            <w:rPr>
                              <w:rFonts w:hint="default" w:ascii="Constantia" w:hAnsi="Constantia" w:eastAsia="Segoe UI" w:cs="Constantia"/>
                              <w:b/>
                              <w:bCs/>
                              <w:i w:val="0"/>
                              <w:iCs w:val="0"/>
                              <w:caps w:val="0"/>
                              <w:color w:val="0D0D0D" w:themeColor="text1" w:themeTint="F2"/>
                              <w:spacing w:val="0"/>
                              <w:sz w:val="28"/>
                              <w:szCs w:val="28"/>
                              <w:shd w:val="clear" w:fill="FFFFFF"/>
                              <w:lang w:val="en-US"/>
                              <w14:textFill>
                                <w14:solidFill>
                                  <w14:schemeClr w14:val="tx1">
                                    <w14:lumMod w14:val="95000"/>
                                    <w14:lumOff w14:val="5000"/>
                                  </w14:schemeClr>
                                </w14:solidFill>
                              </w14:textFill>
                            </w:rPr>
                            <w:t>6</w:t>
                          </w:r>
                          <w:r>
                            <w:rPr>
                              <w:rFonts w:hint="default" w:ascii="Constantia" w:hAnsi="Constantia" w:eastAsia="Segoe UI" w:cs="Constantia"/>
                              <w:b/>
                              <w:bCs/>
                              <w:i w:val="0"/>
                              <w:iCs w:val="0"/>
                              <w:caps w:val="0"/>
                              <w:color w:val="0D0D0D" w:themeColor="text1" w:themeTint="F2"/>
                              <w:spacing w:val="0"/>
                              <w:sz w:val="28"/>
                              <w:szCs w:val="28"/>
                              <w:shd w:val="clear" w:fill="FFFFFF"/>
                              <w14:textFill>
                                <w14:solidFill>
                                  <w14:schemeClr w14:val="tx1">
                                    <w14:lumMod w14:val="95000"/>
                                    <w14:lumOff w14:val="5000"/>
                                  </w14:schemeClr>
                                </w14:solidFill>
                              </w14:textFill>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s 2" o:spid="_x0000_s1026" o:spt="1" style="position:absolute;left:0pt;margin-left:311.95pt;margin-top:-32pt;height:42.5pt;width:147.6pt;z-index:251660288;v-text-anchor:middle;mso-width-relative:page;mso-height-relative:page;" filled="f" stroked="f" coordsize="21600,21600" o:gfxdata="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F1Phg2AAAAAoBAAAPAAAAAAAAAAEAIAAAACIAAABkcnMvZG93bnJldi54bWxQSwECFAAUAAAA&#10;CACHTuJAprxUOGACAAC8BAAADgAAAAAAAAABACAAAAAnAQAAZHJzL2Uyb0RvYy54bWxQSwUGAAAA&#10;AAYABgBZAQAA+QUAAAAA&#10;">
              <v:fill on="f" focussize="0,0"/>
              <v:stroke on="f" weight="1pt" miterlimit="8" joinstyle="miter"/>
              <v:imagedata o:title=""/>
              <o:lock v:ext="edit" aspectratio="f"/>
              <v:textbox>
                <w:txbxContent>
                  <w:p w14:paraId="0B8BC09E">
                    <w:pPr>
                      <w:rPr>
                        <w:rFonts w:hint="default" w:ascii="Constantia" w:hAnsi="Constantia" w:cs="Constantia"/>
                        <w:b/>
                        <w:bCs/>
                        <w:color w:val="0D0D0D" w:themeColor="text1" w:themeTint="F2"/>
                        <w:sz w:val="28"/>
                        <w:szCs w:val="28"/>
                        <w14:textFill>
                          <w14:solidFill>
                            <w14:schemeClr w14:val="tx1">
                              <w14:lumMod w14:val="95000"/>
                              <w14:lumOff w14:val="5000"/>
                            </w14:schemeClr>
                          </w14:solidFill>
                        </w14:textFill>
                      </w:rPr>
                    </w:pPr>
                    <w:r>
                      <w:rPr>
                        <w:rFonts w:hint="default" w:ascii="Constantia" w:hAnsi="Constantia" w:eastAsia="Segoe UI" w:cs="Constantia"/>
                        <w:b/>
                        <w:bCs/>
                        <w:i w:val="0"/>
                        <w:iCs w:val="0"/>
                        <w:caps w:val="0"/>
                        <w:color w:val="0D0D0D" w:themeColor="text1" w:themeTint="F2"/>
                        <w:spacing w:val="0"/>
                        <w:sz w:val="28"/>
                        <w:szCs w:val="28"/>
                        <w:shd w:val="clear" w:fill="FFFFFF"/>
                        <w14:textFill>
                          <w14:solidFill>
                            <w14:schemeClr w14:val="tx1">
                              <w14:lumMod w14:val="95000"/>
                              <w14:lumOff w14:val="5000"/>
                            </w14:schemeClr>
                          </w14:solidFill>
                        </w14:textFill>
                      </w:rPr>
                      <w:t xml:space="preserve">Vol. </w:t>
                    </w:r>
                    <w:r>
                      <w:rPr>
                        <w:rFonts w:hint="default" w:ascii="Constantia" w:hAnsi="Constantia" w:eastAsia="Segoe UI" w:cs="Constantia"/>
                        <w:b/>
                        <w:bCs/>
                        <w:i w:val="0"/>
                        <w:iCs w:val="0"/>
                        <w:caps w:val="0"/>
                        <w:color w:val="0D0D0D" w:themeColor="text1" w:themeTint="F2"/>
                        <w:spacing w:val="0"/>
                        <w:sz w:val="28"/>
                        <w:szCs w:val="28"/>
                        <w:shd w:val="clear" w:fill="FFFFFF"/>
                        <w:lang w:val="en-US"/>
                        <w14:textFill>
                          <w14:solidFill>
                            <w14:schemeClr w14:val="tx1">
                              <w14:lumMod w14:val="95000"/>
                              <w14:lumOff w14:val="5000"/>
                            </w14:schemeClr>
                          </w14:solidFill>
                        </w14:textFill>
                      </w:rPr>
                      <w:t>4</w:t>
                    </w:r>
                    <w:r>
                      <w:rPr>
                        <w:rFonts w:hint="default" w:ascii="Constantia" w:hAnsi="Constantia" w:eastAsia="Segoe UI" w:cs="Constantia"/>
                        <w:b/>
                        <w:bCs/>
                        <w:i w:val="0"/>
                        <w:iCs w:val="0"/>
                        <w:caps w:val="0"/>
                        <w:color w:val="0D0D0D" w:themeColor="text1" w:themeTint="F2"/>
                        <w:spacing w:val="0"/>
                        <w:sz w:val="28"/>
                        <w:szCs w:val="28"/>
                        <w:shd w:val="clear" w:fill="FFFFFF"/>
                        <w14:textFill>
                          <w14:solidFill>
                            <w14:schemeClr w14:val="tx1">
                              <w14:lumMod w14:val="95000"/>
                              <w14:lumOff w14:val="5000"/>
                            </w14:schemeClr>
                          </w14:solidFill>
                        </w14:textFill>
                      </w:rPr>
                      <w:t xml:space="preserve"> No. </w:t>
                    </w:r>
                    <w:r>
                      <w:rPr>
                        <w:rFonts w:hint="default" w:ascii="Constantia" w:hAnsi="Constantia" w:eastAsia="Segoe UI" w:cs="Constantia"/>
                        <w:b/>
                        <w:bCs/>
                        <w:i w:val="0"/>
                        <w:iCs w:val="0"/>
                        <w:caps w:val="0"/>
                        <w:color w:val="0D0D0D" w:themeColor="text1" w:themeTint="F2"/>
                        <w:spacing w:val="0"/>
                        <w:sz w:val="28"/>
                        <w:szCs w:val="28"/>
                        <w:shd w:val="clear" w:fill="FFFFFF"/>
                        <w:lang w:val="en-US"/>
                        <w14:textFill>
                          <w14:solidFill>
                            <w14:schemeClr w14:val="tx1">
                              <w14:lumMod w14:val="95000"/>
                              <w14:lumOff w14:val="5000"/>
                            </w14:schemeClr>
                          </w14:solidFill>
                        </w14:textFill>
                      </w:rPr>
                      <w:t>6</w:t>
                    </w:r>
                    <w:r>
                      <w:rPr>
                        <w:rFonts w:hint="default" w:ascii="Constantia" w:hAnsi="Constantia" w:eastAsia="Segoe UI" w:cs="Constantia"/>
                        <w:b/>
                        <w:bCs/>
                        <w:i w:val="0"/>
                        <w:iCs w:val="0"/>
                        <w:caps w:val="0"/>
                        <w:color w:val="0D0D0D" w:themeColor="text1" w:themeTint="F2"/>
                        <w:spacing w:val="0"/>
                        <w:sz w:val="28"/>
                        <w:szCs w:val="28"/>
                        <w:shd w:val="clear" w:fill="FFFFFF"/>
                        <w14:textFill>
                          <w14:solidFill>
                            <w14:schemeClr w14:val="tx1">
                              <w14:lumMod w14:val="95000"/>
                              <w14:lumOff w14:val="5000"/>
                            </w14:schemeClr>
                          </w14:solidFill>
                        </w14:textFill>
                      </w:rPr>
                      <w:t xml:space="preserve"> (202</w:t>
                    </w:r>
                    <w:r>
                      <w:rPr>
                        <w:rFonts w:hint="default" w:ascii="Constantia" w:hAnsi="Constantia" w:eastAsia="Segoe UI" w:cs="Constantia"/>
                        <w:b/>
                        <w:bCs/>
                        <w:i w:val="0"/>
                        <w:iCs w:val="0"/>
                        <w:caps w:val="0"/>
                        <w:color w:val="0D0D0D" w:themeColor="text1" w:themeTint="F2"/>
                        <w:spacing w:val="0"/>
                        <w:sz w:val="28"/>
                        <w:szCs w:val="28"/>
                        <w:shd w:val="clear" w:fill="FFFFFF"/>
                        <w:lang w:val="en-US"/>
                        <w14:textFill>
                          <w14:solidFill>
                            <w14:schemeClr w14:val="tx1">
                              <w14:lumMod w14:val="95000"/>
                              <w14:lumOff w14:val="5000"/>
                            </w14:schemeClr>
                          </w14:solidFill>
                        </w14:textFill>
                      </w:rPr>
                      <w:t>6</w:t>
                    </w:r>
                    <w:r>
                      <w:rPr>
                        <w:rFonts w:hint="default" w:ascii="Constantia" w:hAnsi="Constantia" w:eastAsia="Segoe UI" w:cs="Constantia"/>
                        <w:b/>
                        <w:bCs/>
                        <w:i w:val="0"/>
                        <w:iCs w:val="0"/>
                        <w:caps w:val="0"/>
                        <w:color w:val="0D0D0D" w:themeColor="text1" w:themeTint="F2"/>
                        <w:spacing w:val="0"/>
                        <w:sz w:val="28"/>
                        <w:szCs w:val="28"/>
                        <w:shd w:val="clear" w:fill="FFFFFF"/>
                        <w14:textFill>
                          <w14:solidFill>
                            <w14:schemeClr w14:val="tx1">
                              <w14:lumMod w14:val="95000"/>
                              <w14:lumOff w14:val="5000"/>
                            </w14:schemeClr>
                          </w14:solidFill>
                        </w14:textFill>
                      </w:rPr>
                      <w:t>)</w:t>
                    </w:r>
                  </w:p>
                </w:txbxContent>
              </v:textbox>
            </v:rect>
          </w:pict>
        </mc:Fallback>
      </mc:AlternateContent>
    </w:r>
    <w:r>
      <w:rPr>
        <w:rFonts w:hint="default" w:ascii="Constantia" w:hAnsi="Constantia" w:eastAsia="Segoe UI" w:cs="Constantia"/>
        <w:b/>
        <w:bCs/>
        <w:i w:val="0"/>
        <w:iCs w:val="0"/>
        <w:caps w:val="0"/>
        <w:spacing w:val="0"/>
        <w:sz w:val="40"/>
        <w:szCs w:val="40"/>
        <w:shd w:val="clear" w:fill="FFFFFF"/>
      </w:rPr>
      <w:t>Journal of Social Signs Review</w:t>
    </w:r>
  </w:p>
  <w:p w14:paraId="7E0A3366">
    <w:pPr>
      <w:pStyle w:val="22"/>
      <w:rPr>
        <w:rFonts w:hint="default" w:ascii="Constantia" w:hAnsi="Constantia" w:eastAsia="Segoe UI" w:cs="Constantia"/>
        <w:b/>
        <w:bCs/>
        <w:i w:val="0"/>
        <w:iCs w:val="0"/>
        <w:caps w:val="0"/>
        <w:color w:val="2E75B6" w:themeColor="accent1" w:themeShade="BF"/>
        <w:spacing w:val="0"/>
        <w:sz w:val="22"/>
        <w:szCs w:val="22"/>
      </w:rPr>
    </w:pPr>
    <w:r>
      <w:rPr>
        <w:rFonts w:hint="default" w:ascii="Constantia" w:hAnsi="Constantia" w:eastAsia="Segoe UI" w:cs="Constantia"/>
        <w:b/>
        <w:bCs/>
        <w:i w:val="0"/>
        <w:iCs w:val="0"/>
        <w:caps w:val="0"/>
        <w:color w:val="2E75B6" w:themeColor="accent1" w:themeShade="BF"/>
        <w:spacing w:val="0"/>
        <w:kern w:val="0"/>
        <w:sz w:val="22"/>
        <w:szCs w:val="22"/>
        <w:shd w:val="clear" w:fill="FFFFFF"/>
        <w:lang w:val="en-US" w:eastAsia="zh-CN" w:bidi="ar"/>
      </w:rPr>
      <w:t>Online ISSN           Print ISSN</w:t>
    </w:r>
  </w:p>
  <w:p w14:paraId="05CA7E62">
    <w:pPr>
      <w:keepNext w:val="0"/>
      <w:keepLines w:val="0"/>
      <w:widowControl/>
      <w:suppressLineNumbers w:val="0"/>
      <w:shd w:val="clear" w:fill="FFFFFF"/>
      <w:jc w:val="left"/>
      <w:rPr>
        <w:rFonts w:hint="default" w:ascii="Segoe UI" w:hAnsi="Segoe UI" w:eastAsia="Segoe UI" w:cs="Segoe UI"/>
        <w:i w:val="0"/>
        <w:iCs w:val="0"/>
        <w:caps w:val="0"/>
        <w:spacing w:val="0"/>
        <w:sz w:val="14"/>
        <w:szCs w:val="14"/>
      </w:rPr>
    </w:pPr>
    <w:r>
      <w:rPr>
        <w:rFonts w:hint="default" w:ascii="Segoe UI" w:hAnsi="Segoe UI" w:eastAsia="Segoe UI" w:cs="Segoe UI"/>
        <w:i w:val="0"/>
        <w:iCs w:val="0"/>
        <w:caps w:val="0"/>
        <w:color w:val="2E75B6" w:themeColor="accent1" w:themeShade="BF"/>
        <w:spacing w:val="0"/>
        <w:kern w:val="0"/>
        <w:sz w:val="14"/>
        <w:szCs w:val="14"/>
        <w:shd w:val="clear" w:fill="FFFFFF"/>
        <w:lang w:val="en-US" w:eastAsia="zh-CN" w:bidi="ar"/>
      </w:rPr>
      <w:object>
        <v:shape id="_x0000_i1025" o:spt="201" type="#_x0000_t201" style="height:18pt;width:79.5pt;" o:ole="t" filled="f" o:preferrelative="t" stroked="f" coordsize="21600,21600">
          <v:path/>
          <v:fill on="f" focussize="0,0"/>
          <v:stroke on="f"/>
          <v:imagedata r:id="rId3" o:title=""/>
          <o:lock v:ext="edit" aspectratio="t"/>
          <w10:wrap type="none"/>
          <w10:anchorlock/>
        </v:shape>
        <w:control r:id="rId2" w:name="Control 1" w:shapeid="_x0000_i1025"/>
      </w:object>
    </w:r>
    <w:r>
      <w:rPr>
        <w:rFonts w:hint="default" w:ascii="Segoe UI" w:hAnsi="Segoe UI" w:eastAsia="Segoe UI" w:cs="Segoe UI"/>
        <w:i w:val="0"/>
        <w:iCs w:val="0"/>
        <w:caps w:val="0"/>
        <w:spacing w:val="0"/>
        <w:kern w:val="0"/>
        <w:sz w:val="14"/>
        <w:szCs w:val="14"/>
        <w:shd w:val="clear" w:fill="FFFFFF"/>
        <w:lang w:val="en-US" w:eastAsia="zh-CN" w:bidi="ar"/>
      </w:rPr>
      <w:t xml:space="preserve">     </w:t>
    </w:r>
    <w:r>
      <w:rPr>
        <w:rFonts w:hint="default" w:ascii="Segoe UI" w:hAnsi="Segoe UI" w:eastAsia="Segoe UI" w:cs="Segoe UI"/>
        <w:i w:val="0"/>
        <w:iCs w:val="0"/>
        <w:caps w:val="0"/>
        <w:color w:val="2E75B6" w:themeColor="accent1" w:themeShade="BF"/>
        <w:spacing w:val="0"/>
        <w:kern w:val="0"/>
        <w:sz w:val="14"/>
        <w:szCs w:val="14"/>
        <w:shd w:val="clear" w:fill="FFFFFF"/>
        <w:lang w:val="en-US" w:eastAsia="zh-CN" w:bidi="ar"/>
      </w:rPr>
      <w:object>
        <v:shape id="_x0000_i1026" o:spt="201" type="#_x0000_t201" style="height:18pt;width:79.5pt;" o:ole="t" filled="f" o:preferrelative="t" stroked="f" coordsize="21600,21600">
          <v:path/>
          <v:fill on="f" focussize="0,0"/>
          <v:stroke on="f"/>
          <v:imagedata r:id="rId5" o:title=""/>
          <o:lock v:ext="edit" aspectratio="t"/>
          <w10:wrap type="none"/>
          <w10:anchorlock/>
        </v:shape>
        <w:control r:id="rId4" w:name="Control 2" w:shapeid="_x0000_i1026"/>
      </w:object>
    </w:r>
  </w:p>
  <w:p w14:paraId="34B72236">
    <w:pPr>
      <w:pStyle w:val="22"/>
    </w:pPr>
    <w:r>
      <w:rPr>
        <w:sz w:val="18"/>
      </w:rPr>
      <mc:AlternateContent>
        <mc:Choice Requires="wps">
          <w:drawing>
            <wp:anchor distT="0" distB="0" distL="114300" distR="114300" simplePos="0" relativeHeight="251661312" behindDoc="0" locked="0" layoutInCell="1" allowOverlap="1">
              <wp:simplePos x="0" y="0"/>
              <wp:positionH relativeFrom="column">
                <wp:posOffset>-1125855</wp:posOffset>
              </wp:positionH>
              <wp:positionV relativeFrom="paragraph">
                <wp:posOffset>55245</wp:posOffset>
              </wp:positionV>
              <wp:extent cx="8210550" cy="0"/>
              <wp:effectExtent l="42545" t="0" r="52705" b="95250"/>
              <wp:wrapNone/>
              <wp:docPr id="3" name="Straight Connector 3"/>
              <wp:cNvGraphicFramePr/>
              <a:graphic xmlns:a="http://schemas.openxmlformats.org/drawingml/2006/main">
                <a:graphicData uri="http://schemas.microsoft.com/office/word/2010/wordprocessingShape">
                  <wps:wsp>
                    <wps:cNvCnPr/>
                    <wps:spPr>
                      <a:xfrm>
                        <a:off x="17145" y="1515745"/>
                        <a:ext cx="8210550" cy="0"/>
                      </a:xfrm>
                      <a:prstGeom prst="line">
                        <a:avLst/>
                      </a:prstGeom>
                      <a:ln w="28575">
                        <a:solidFill>
                          <a:srgbClr val="F1A877"/>
                        </a:solidFill>
                        <a:prstDash val="solid"/>
                      </a:ln>
                      <a:effectLst>
                        <a:outerShdw blurRad="50800" dist="38100" dir="5400000" algn="t" rotWithShape="0">
                          <a:prstClr val="black">
                            <a:alpha val="40000"/>
                          </a:prstClr>
                        </a:outerShdw>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88.65pt;margin-top:4.35pt;height:0pt;width:646.5pt;z-index:251661312;mso-width-relative:page;mso-height-relative:page;" filled="f" stroked="t" coordsize="21600,21600" o:gfxdata="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AnCZJDXAAAACQEAAA8AAAAAAAAAAQAgAAAAIgAAAGRycy9kb3ducmV2Lnht&#10;bFBLAQIUABQAAAAIAIdO4kCQ/mi2MwIAAHMEAAAOAAAAAAAAAAEAIAAAACYBAABkcnMvZTJvRG9j&#10;LnhtbFBLBQYAAAAABgAGAFkBAADLBQAAAAA=&#10;">
              <v:fill on="f" focussize="0,0"/>
              <v:stroke weight="2.25pt" color="#F1A877 [3204]" miterlimit="8" joinstyle="miter"/>
              <v:imagedata o:title=""/>
              <o:lock v:ext="edit" aspectratio="f"/>
              <v:shadow on="t" color="#000000" opacity="26214f" offset="0pt,3pt" origin="0f,-32768f" matrix="65536f,0f,0f,65536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0A6426"/>
    <w:multiLevelType w:val="multilevel"/>
    <w:tmpl w:val="750A6426"/>
    <w:lvl w:ilvl="0" w:tentative="0">
      <w:start w:val="1"/>
      <w:numFmt w:val="decimal"/>
      <w:lvlText w:val="%1"/>
      <w:lvlJc w:val="left"/>
      <w:pPr>
        <w:ind w:left="432" w:hanging="432"/>
      </w:pPr>
    </w:lvl>
    <w:lvl w:ilvl="1" w:tentative="0">
      <w:start w:val="1"/>
      <w:numFmt w:val="decimal"/>
      <w:pStyle w:val="3"/>
      <w:lvlText w:val="%1.%2"/>
      <w:lvlJc w:val="left"/>
      <w:pPr>
        <w:ind w:left="576" w:hanging="576"/>
      </w:pPr>
    </w:lvl>
    <w:lvl w:ilvl="2" w:tentative="0">
      <w:start w:val="1"/>
      <w:numFmt w:val="decimal"/>
      <w:lvlText w:val="%1.%2.%3"/>
      <w:lvlJc w:val="left"/>
      <w:pPr>
        <w:ind w:left="72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062251"/>
    <w:rsid w:val="00012611"/>
    <w:rsid w:val="0013032D"/>
    <w:rsid w:val="0015508B"/>
    <w:rsid w:val="002263C9"/>
    <w:rsid w:val="00284A4F"/>
    <w:rsid w:val="00313160"/>
    <w:rsid w:val="00364BC3"/>
    <w:rsid w:val="00377268"/>
    <w:rsid w:val="00493B0C"/>
    <w:rsid w:val="00501EE6"/>
    <w:rsid w:val="00525893"/>
    <w:rsid w:val="005D4603"/>
    <w:rsid w:val="00677DB7"/>
    <w:rsid w:val="006B09BB"/>
    <w:rsid w:val="00727E14"/>
    <w:rsid w:val="0073164B"/>
    <w:rsid w:val="00834254"/>
    <w:rsid w:val="008815F0"/>
    <w:rsid w:val="008B2575"/>
    <w:rsid w:val="00AF57C9"/>
    <w:rsid w:val="00B57B36"/>
    <w:rsid w:val="00C05EC7"/>
    <w:rsid w:val="00C149F4"/>
    <w:rsid w:val="00CA205A"/>
    <w:rsid w:val="00CC3245"/>
    <w:rsid w:val="00E50685"/>
    <w:rsid w:val="00F95669"/>
    <w:rsid w:val="00FE37AD"/>
    <w:rsid w:val="010D6029"/>
    <w:rsid w:val="012845F2"/>
    <w:rsid w:val="01457570"/>
    <w:rsid w:val="0183699B"/>
    <w:rsid w:val="018A0E13"/>
    <w:rsid w:val="01A43482"/>
    <w:rsid w:val="01A52705"/>
    <w:rsid w:val="01A83C46"/>
    <w:rsid w:val="01BA5E49"/>
    <w:rsid w:val="01BB2C67"/>
    <w:rsid w:val="01BE5DEA"/>
    <w:rsid w:val="01C158A2"/>
    <w:rsid w:val="01DB7ED5"/>
    <w:rsid w:val="01E06B06"/>
    <w:rsid w:val="021C036E"/>
    <w:rsid w:val="02204B8A"/>
    <w:rsid w:val="0226764A"/>
    <w:rsid w:val="023B3BD4"/>
    <w:rsid w:val="024318C6"/>
    <w:rsid w:val="02451546"/>
    <w:rsid w:val="02522DDA"/>
    <w:rsid w:val="025517E0"/>
    <w:rsid w:val="02583BF9"/>
    <w:rsid w:val="026830AF"/>
    <w:rsid w:val="026F2AD2"/>
    <w:rsid w:val="027258BB"/>
    <w:rsid w:val="027C16B8"/>
    <w:rsid w:val="028C0A7F"/>
    <w:rsid w:val="029207EE"/>
    <w:rsid w:val="02921645"/>
    <w:rsid w:val="029F0F02"/>
    <w:rsid w:val="02A11C60"/>
    <w:rsid w:val="02A20AEB"/>
    <w:rsid w:val="02A80668"/>
    <w:rsid w:val="02AD109A"/>
    <w:rsid w:val="02BA3AFD"/>
    <w:rsid w:val="02BC028B"/>
    <w:rsid w:val="02C06C91"/>
    <w:rsid w:val="02C5294D"/>
    <w:rsid w:val="02D84AD3"/>
    <w:rsid w:val="02E82052"/>
    <w:rsid w:val="02FF7BF3"/>
    <w:rsid w:val="030D6D91"/>
    <w:rsid w:val="03163E1D"/>
    <w:rsid w:val="03191EA2"/>
    <w:rsid w:val="03227C06"/>
    <w:rsid w:val="032E4D47"/>
    <w:rsid w:val="033D1ADE"/>
    <w:rsid w:val="034D095E"/>
    <w:rsid w:val="03557185"/>
    <w:rsid w:val="0356048A"/>
    <w:rsid w:val="035A1610"/>
    <w:rsid w:val="035F3318"/>
    <w:rsid w:val="0365112A"/>
    <w:rsid w:val="03660724"/>
    <w:rsid w:val="036A7762"/>
    <w:rsid w:val="037D2C7F"/>
    <w:rsid w:val="03A53375"/>
    <w:rsid w:val="03A80345"/>
    <w:rsid w:val="03B84CAB"/>
    <w:rsid w:val="03BE3331"/>
    <w:rsid w:val="03C3303C"/>
    <w:rsid w:val="03D223B4"/>
    <w:rsid w:val="03E43571"/>
    <w:rsid w:val="04002483"/>
    <w:rsid w:val="04006C5A"/>
    <w:rsid w:val="04051239"/>
    <w:rsid w:val="0423435A"/>
    <w:rsid w:val="0444548E"/>
    <w:rsid w:val="047240D9"/>
    <w:rsid w:val="04785FE3"/>
    <w:rsid w:val="048033EF"/>
    <w:rsid w:val="04804BE5"/>
    <w:rsid w:val="04812FB5"/>
    <w:rsid w:val="04906F0D"/>
    <w:rsid w:val="04A22F2C"/>
    <w:rsid w:val="04B609CB"/>
    <w:rsid w:val="04C36455"/>
    <w:rsid w:val="04C96CE6"/>
    <w:rsid w:val="04D330E5"/>
    <w:rsid w:val="04D87301"/>
    <w:rsid w:val="04F52267"/>
    <w:rsid w:val="04F77BB6"/>
    <w:rsid w:val="051216F2"/>
    <w:rsid w:val="05162E13"/>
    <w:rsid w:val="05206633"/>
    <w:rsid w:val="05315411"/>
    <w:rsid w:val="05321857"/>
    <w:rsid w:val="053E365E"/>
    <w:rsid w:val="054D2B43"/>
    <w:rsid w:val="05503AC8"/>
    <w:rsid w:val="055C1AD8"/>
    <w:rsid w:val="05796E8A"/>
    <w:rsid w:val="058916A3"/>
    <w:rsid w:val="059621FC"/>
    <w:rsid w:val="05A32A52"/>
    <w:rsid w:val="05A80ABE"/>
    <w:rsid w:val="05C31040"/>
    <w:rsid w:val="05C966AF"/>
    <w:rsid w:val="05E46539"/>
    <w:rsid w:val="05E47569"/>
    <w:rsid w:val="06006D63"/>
    <w:rsid w:val="061708BA"/>
    <w:rsid w:val="061C4BE3"/>
    <w:rsid w:val="062937AB"/>
    <w:rsid w:val="063009CA"/>
    <w:rsid w:val="063248CB"/>
    <w:rsid w:val="066B7070"/>
    <w:rsid w:val="067D77AC"/>
    <w:rsid w:val="068D34CF"/>
    <w:rsid w:val="069A6F62"/>
    <w:rsid w:val="06A833EC"/>
    <w:rsid w:val="06AE3E0A"/>
    <w:rsid w:val="06BD1064"/>
    <w:rsid w:val="06BE7B45"/>
    <w:rsid w:val="06C45BA7"/>
    <w:rsid w:val="06E710CA"/>
    <w:rsid w:val="06F927FE"/>
    <w:rsid w:val="06FD1204"/>
    <w:rsid w:val="070D3A1D"/>
    <w:rsid w:val="07133B7B"/>
    <w:rsid w:val="071B07B5"/>
    <w:rsid w:val="075D4AA1"/>
    <w:rsid w:val="07767BC9"/>
    <w:rsid w:val="078A2181"/>
    <w:rsid w:val="07935A6C"/>
    <w:rsid w:val="07971403"/>
    <w:rsid w:val="07981F14"/>
    <w:rsid w:val="079E5C2C"/>
    <w:rsid w:val="07A04291"/>
    <w:rsid w:val="07A15FB4"/>
    <w:rsid w:val="07B515E4"/>
    <w:rsid w:val="07D60EE8"/>
    <w:rsid w:val="07DC2DF1"/>
    <w:rsid w:val="07E425F8"/>
    <w:rsid w:val="07FE6829"/>
    <w:rsid w:val="081906D7"/>
    <w:rsid w:val="08246A68"/>
    <w:rsid w:val="08372738"/>
    <w:rsid w:val="0837350B"/>
    <w:rsid w:val="08402B15"/>
    <w:rsid w:val="0856053C"/>
    <w:rsid w:val="085E5949"/>
    <w:rsid w:val="08610ACC"/>
    <w:rsid w:val="087B2D31"/>
    <w:rsid w:val="088D25A5"/>
    <w:rsid w:val="08A460BD"/>
    <w:rsid w:val="08A65D3D"/>
    <w:rsid w:val="08BA63AC"/>
    <w:rsid w:val="08D17E86"/>
    <w:rsid w:val="090428C5"/>
    <w:rsid w:val="090A12E5"/>
    <w:rsid w:val="09153DF2"/>
    <w:rsid w:val="09390B2F"/>
    <w:rsid w:val="0952458B"/>
    <w:rsid w:val="09581B9C"/>
    <w:rsid w:val="095A0176"/>
    <w:rsid w:val="09685DFB"/>
    <w:rsid w:val="096D4244"/>
    <w:rsid w:val="09734E97"/>
    <w:rsid w:val="09AB63DF"/>
    <w:rsid w:val="09BC3307"/>
    <w:rsid w:val="09BD02BC"/>
    <w:rsid w:val="09C61B7F"/>
    <w:rsid w:val="09CB009E"/>
    <w:rsid w:val="09D864ED"/>
    <w:rsid w:val="09E4408E"/>
    <w:rsid w:val="09E61F4C"/>
    <w:rsid w:val="09E7414B"/>
    <w:rsid w:val="09ED2F6C"/>
    <w:rsid w:val="0A1411AF"/>
    <w:rsid w:val="0A1642A2"/>
    <w:rsid w:val="0A1C7731"/>
    <w:rsid w:val="0A295EB9"/>
    <w:rsid w:val="0A3F0C40"/>
    <w:rsid w:val="0A4B537C"/>
    <w:rsid w:val="0A53598C"/>
    <w:rsid w:val="0A6601DE"/>
    <w:rsid w:val="0A7705F9"/>
    <w:rsid w:val="0A83110A"/>
    <w:rsid w:val="0A940B7A"/>
    <w:rsid w:val="0A976C58"/>
    <w:rsid w:val="0AA47D81"/>
    <w:rsid w:val="0AA51086"/>
    <w:rsid w:val="0AA7129C"/>
    <w:rsid w:val="0AAE1995"/>
    <w:rsid w:val="0AC459AA"/>
    <w:rsid w:val="0AD84D58"/>
    <w:rsid w:val="0AF13704"/>
    <w:rsid w:val="0AF8308E"/>
    <w:rsid w:val="0AF86CE8"/>
    <w:rsid w:val="0AFA6591"/>
    <w:rsid w:val="0B0A37CB"/>
    <w:rsid w:val="0B0B42AD"/>
    <w:rsid w:val="0B0C1D2F"/>
    <w:rsid w:val="0B13060F"/>
    <w:rsid w:val="0B2B0F5F"/>
    <w:rsid w:val="0B414D11"/>
    <w:rsid w:val="0B696551"/>
    <w:rsid w:val="0B6A7B4A"/>
    <w:rsid w:val="0B6E74EE"/>
    <w:rsid w:val="0B737155"/>
    <w:rsid w:val="0B7D32E8"/>
    <w:rsid w:val="0B7F2E6D"/>
    <w:rsid w:val="0B877EBE"/>
    <w:rsid w:val="0B963AEC"/>
    <w:rsid w:val="0BA40221"/>
    <w:rsid w:val="0BAF1538"/>
    <w:rsid w:val="0BBD62CF"/>
    <w:rsid w:val="0BC76BDF"/>
    <w:rsid w:val="0BE17C55"/>
    <w:rsid w:val="0BF311B0"/>
    <w:rsid w:val="0C0E410A"/>
    <w:rsid w:val="0C2314F7"/>
    <w:rsid w:val="0C273780"/>
    <w:rsid w:val="0C403756"/>
    <w:rsid w:val="0C410340"/>
    <w:rsid w:val="0C426528"/>
    <w:rsid w:val="0C4A71B8"/>
    <w:rsid w:val="0C4B1293"/>
    <w:rsid w:val="0C720194"/>
    <w:rsid w:val="0C7711FF"/>
    <w:rsid w:val="0C7832CA"/>
    <w:rsid w:val="0C840A1A"/>
    <w:rsid w:val="0C853B1A"/>
    <w:rsid w:val="0C855D18"/>
    <w:rsid w:val="0CA30B4B"/>
    <w:rsid w:val="0CB145DE"/>
    <w:rsid w:val="0CB34763"/>
    <w:rsid w:val="0CC95475"/>
    <w:rsid w:val="0CE360B2"/>
    <w:rsid w:val="0CEC4668"/>
    <w:rsid w:val="0CEC568C"/>
    <w:rsid w:val="0CFB0D7E"/>
    <w:rsid w:val="0D007ACC"/>
    <w:rsid w:val="0D010B5D"/>
    <w:rsid w:val="0D114B1E"/>
    <w:rsid w:val="0D2F0242"/>
    <w:rsid w:val="0D3120EE"/>
    <w:rsid w:val="0D32576C"/>
    <w:rsid w:val="0D542EEE"/>
    <w:rsid w:val="0D5F347D"/>
    <w:rsid w:val="0D693D8C"/>
    <w:rsid w:val="0D6C2793"/>
    <w:rsid w:val="0D72790C"/>
    <w:rsid w:val="0D9D5497"/>
    <w:rsid w:val="0D9E62C6"/>
    <w:rsid w:val="0DA84B76"/>
    <w:rsid w:val="0DAF2EBF"/>
    <w:rsid w:val="0DB06157"/>
    <w:rsid w:val="0DB7660E"/>
    <w:rsid w:val="0DB85821"/>
    <w:rsid w:val="0DD028B8"/>
    <w:rsid w:val="0DDA653B"/>
    <w:rsid w:val="0DF129EC"/>
    <w:rsid w:val="0DFB7F60"/>
    <w:rsid w:val="0DFC4600"/>
    <w:rsid w:val="0E04634E"/>
    <w:rsid w:val="0E0C09DA"/>
    <w:rsid w:val="0E1B1CA3"/>
    <w:rsid w:val="0E1C3313"/>
    <w:rsid w:val="0E1C70B3"/>
    <w:rsid w:val="0E2D3866"/>
    <w:rsid w:val="0E2D7345"/>
    <w:rsid w:val="0E336CD8"/>
    <w:rsid w:val="0E390781"/>
    <w:rsid w:val="0E3E173F"/>
    <w:rsid w:val="0E4946FF"/>
    <w:rsid w:val="0E4B1F3E"/>
    <w:rsid w:val="0E5702F9"/>
    <w:rsid w:val="0E947089"/>
    <w:rsid w:val="0E9B09E0"/>
    <w:rsid w:val="0E9F5E0D"/>
    <w:rsid w:val="0EA45D7F"/>
    <w:rsid w:val="0EA844D7"/>
    <w:rsid w:val="0EAD4424"/>
    <w:rsid w:val="0EB92146"/>
    <w:rsid w:val="0EB949B3"/>
    <w:rsid w:val="0ED92289"/>
    <w:rsid w:val="0EF10E84"/>
    <w:rsid w:val="0EFA6AA1"/>
    <w:rsid w:val="0EFB6149"/>
    <w:rsid w:val="0F110FFE"/>
    <w:rsid w:val="0F135121"/>
    <w:rsid w:val="0F1A3753"/>
    <w:rsid w:val="0F3B0AE9"/>
    <w:rsid w:val="0F46111F"/>
    <w:rsid w:val="0F491E09"/>
    <w:rsid w:val="0F542633"/>
    <w:rsid w:val="0F570191"/>
    <w:rsid w:val="0F5D157F"/>
    <w:rsid w:val="0F5F09C4"/>
    <w:rsid w:val="0F725466"/>
    <w:rsid w:val="0FB205B3"/>
    <w:rsid w:val="0FB70E3B"/>
    <w:rsid w:val="0FC2223F"/>
    <w:rsid w:val="0FC8053D"/>
    <w:rsid w:val="0FC95811"/>
    <w:rsid w:val="0FE850A5"/>
    <w:rsid w:val="101007E8"/>
    <w:rsid w:val="10191E8E"/>
    <w:rsid w:val="101C1DE4"/>
    <w:rsid w:val="102D78BE"/>
    <w:rsid w:val="10376C1E"/>
    <w:rsid w:val="104E02CD"/>
    <w:rsid w:val="10516B48"/>
    <w:rsid w:val="10580BDC"/>
    <w:rsid w:val="10633BB0"/>
    <w:rsid w:val="106751B7"/>
    <w:rsid w:val="107A5C99"/>
    <w:rsid w:val="108B39B5"/>
    <w:rsid w:val="10AF1D60"/>
    <w:rsid w:val="10AF4E6E"/>
    <w:rsid w:val="10B262A5"/>
    <w:rsid w:val="10B27FF1"/>
    <w:rsid w:val="10D543B3"/>
    <w:rsid w:val="10EC4CD3"/>
    <w:rsid w:val="11003973"/>
    <w:rsid w:val="110D13B1"/>
    <w:rsid w:val="11134125"/>
    <w:rsid w:val="11154812"/>
    <w:rsid w:val="11341D04"/>
    <w:rsid w:val="1135311E"/>
    <w:rsid w:val="11457323"/>
    <w:rsid w:val="114A4608"/>
    <w:rsid w:val="115320F9"/>
    <w:rsid w:val="115B4DE3"/>
    <w:rsid w:val="11766CFF"/>
    <w:rsid w:val="11771034"/>
    <w:rsid w:val="1186164E"/>
    <w:rsid w:val="11972D06"/>
    <w:rsid w:val="11A86344"/>
    <w:rsid w:val="11AA2508"/>
    <w:rsid w:val="12081C36"/>
    <w:rsid w:val="120D04C4"/>
    <w:rsid w:val="12394ECF"/>
    <w:rsid w:val="123B45F5"/>
    <w:rsid w:val="12413F80"/>
    <w:rsid w:val="12450788"/>
    <w:rsid w:val="125C4C24"/>
    <w:rsid w:val="1268756B"/>
    <w:rsid w:val="126E3B4A"/>
    <w:rsid w:val="12802B6B"/>
    <w:rsid w:val="12833416"/>
    <w:rsid w:val="12851E18"/>
    <w:rsid w:val="129F4319"/>
    <w:rsid w:val="12B02035"/>
    <w:rsid w:val="12BA61C8"/>
    <w:rsid w:val="12E2190B"/>
    <w:rsid w:val="12E818B7"/>
    <w:rsid w:val="12FF0EBB"/>
    <w:rsid w:val="13010B3B"/>
    <w:rsid w:val="1301565B"/>
    <w:rsid w:val="130A5A58"/>
    <w:rsid w:val="131961E1"/>
    <w:rsid w:val="131F00EB"/>
    <w:rsid w:val="13340090"/>
    <w:rsid w:val="134C70EB"/>
    <w:rsid w:val="135074B9"/>
    <w:rsid w:val="137455F6"/>
    <w:rsid w:val="137F6BF0"/>
    <w:rsid w:val="13873A19"/>
    <w:rsid w:val="13887B1A"/>
    <w:rsid w:val="13894E68"/>
    <w:rsid w:val="138C2C9D"/>
    <w:rsid w:val="1390136E"/>
    <w:rsid w:val="13AA17FE"/>
    <w:rsid w:val="13AA4419"/>
    <w:rsid w:val="13AA55D0"/>
    <w:rsid w:val="13B715ED"/>
    <w:rsid w:val="13B72FE5"/>
    <w:rsid w:val="13CC6B8C"/>
    <w:rsid w:val="13D05D10"/>
    <w:rsid w:val="13DA40A1"/>
    <w:rsid w:val="13F25EC4"/>
    <w:rsid w:val="13FA243C"/>
    <w:rsid w:val="14300EAC"/>
    <w:rsid w:val="143A0A8B"/>
    <w:rsid w:val="144E65DE"/>
    <w:rsid w:val="14522A66"/>
    <w:rsid w:val="145810EC"/>
    <w:rsid w:val="146A010D"/>
    <w:rsid w:val="146D5275"/>
    <w:rsid w:val="14724FAA"/>
    <w:rsid w:val="14751082"/>
    <w:rsid w:val="14935A4E"/>
    <w:rsid w:val="14A127E5"/>
    <w:rsid w:val="14BF1D95"/>
    <w:rsid w:val="14C34F24"/>
    <w:rsid w:val="14D342B9"/>
    <w:rsid w:val="14E8068D"/>
    <w:rsid w:val="14F86A77"/>
    <w:rsid w:val="150E5397"/>
    <w:rsid w:val="150F7D0C"/>
    <w:rsid w:val="15122426"/>
    <w:rsid w:val="15170DCC"/>
    <w:rsid w:val="151F62DE"/>
    <w:rsid w:val="152704C0"/>
    <w:rsid w:val="152F4C05"/>
    <w:rsid w:val="15484278"/>
    <w:rsid w:val="155E5E5F"/>
    <w:rsid w:val="156264EB"/>
    <w:rsid w:val="156A38C2"/>
    <w:rsid w:val="156E4652"/>
    <w:rsid w:val="15723F78"/>
    <w:rsid w:val="15771544"/>
    <w:rsid w:val="158261C2"/>
    <w:rsid w:val="158F443B"/>
    <w:rsid w:val="15B56E2A"/>
    <w:rsid w:val="15C00A3E"/>
    <w:rsid w:val="15C106C2"/>
    <w:rsid w:val="15ED2535"/>
    <w:rsid w:val="15F335E7"/>
    <w:rsid w:val="15FA1B1D"/>
    <w:rsid w:val="161D5555"/>
    <w:rsid w:val="16232CE1"/>
    <w:rsid w:val="162419F3"/>
    <w:rsid w:val="162678E2"/>
    <w:rsid w:val="16353E65"/>
    <w:rsid w:val="16451205"/>
    <w:rsid w:val="16470173"/>
    <w:rsid w:val="165D4F05"/>
    <w:rsid w:val="166C5006"/>
    <w:rsid w:val="16722A60"/>
    <w:rsid w:val="16837029"/>
    <w:rsid w:val="168D108C"/>
    <w:rsid w:val="16A135AF"/>
    <w:rsid w:val="16AD64CC"/>
    <w:rsid w:val="16AE28C5"/>
    <w:rsid w:val="16B02545"/>
    <w:rsid w:val="16CB1563"/>
    <w:rsid w:val="16CF73A4"/>
    <w:rsid w:val="16D15307"/>
    <w:rsid w:val="17104917"/>
    <w:rsid w:val="17155AED"/>
    <w:rsid w:val="171A7DCF"/>
    <w:rsid w:val="172D3193"/>
    <w:rsid w:val="172F715B"/>
    <w:rsid w:val="1735731F"/>
    <w:rsid w:val="173B2761"/>
    <w:rsid w:val="1745083A"/>
    <w:rsid w:val="174540BD"/>
    <w:rsid w:val="174A0545"/>
    <w:rsid w:val="176406A0"/>
    <w:rsid w:val="176F4EEF"/>
    <w:rsid w:val="17795811"/>
    <w:rsid w:val="177E3E97"/>
    <w:rsid w:val="1780519C"/>
    <w:rsid w:val="179761F4"/>
    <w:rsid w:val="17D15EA0"/>
    <w:rsid w:val="17D57779"/>
    <w:rsid w:val="17D61B12"/>
    <w:rsid w:val="17DB0602"/>
    <w:rsid w:val="17DF3F72"/>
    <w:rsid w:val="17F74F01"/>
    <w:rsid w:val="17FC0062"/>
    <w:rsid w:val="18050BAD"/>
    <w:rsid w:val="181977CB"/>
    <w:rsid w:val="181F41BD"/>
    <w:rsid w:val="183A4A8E"/>
    <w:rsid w:val="183C10EE"/>
    <w:rsid w:val="183D6D9C"/>
    <w:rsid w:val="184A22E6"/>
    <w:rsid w:val="18522C23"/>
    <w:rsid w:val="1856183E"/>
    <w:rsid w:val="187212AC"/>
    <w:rsid w:val="18787932"/>
    <w:rsid w:val="187C78C4"/>
    <w:rsid w:val="18850C42"/>
    <w:rsid w:val="189309A6"/>
    <w:rsid w:val="189A6FD3"/>
    <w:rsid w:val="189C686D"/>
    <w:rsid w:val="189D4AAC"/>
    <w:rsid w:val="18A516FB"/>
    <w:rsid w:val="18A93985"/>
    <w:rsid w:val="18B34294"/>
    <w:rsid w:val="18BF10D5"/>
    <w:rsid w:val="18CD40CC"/>
    <w:rsid w:val="18CD60AD"/>
    <w:rsid w:val="18CF28C3"/>
    <w:rsid w:val="18E24DE3"/>
    <w:rsid w:val="18E436BB"/>
    <w:rsid w:val="18F02060"/>
    <w:rsid w:val="18F408C3"/>
    <w:rsid w:val="19011E15"/>
    <w:rsid w:val="1911682C"/>
    <w:rsid w:val="191E3943"/>
    <w:rsid w:val="1947532F"/>
    <w:rsid w:val="19613133"/>
    <w:rsid w:val="196E6866"/>
    <w:rsid w:val="197255CC"/>
    <w:rsid w:val="197908AA"/>
    <w:rsid w:val="19796F6F"/>
    <w:rsid w:val="197A126D"/>
    <w:rsid w:val="198968FC"/>
    <w:rsid w:val="19A838A8"/>
    <w:rsid w:val="19AA6DAB"/>
    <w:rsid w:val="19AB683C"/>
    <w:rsid w:val="19CB78B7"/>
    <w:rsid w:val="19DA6836"/>
    <w:rsid w:val="19EA601F"/>
    <w:rsid w:val="19FD2FB1"/>
    <w:rsid w:val="1A02204B"/>
    <w:rsid w:val="1A0B4CA4"/>
    <w:rsid w:val="1A1928E2"/>
    <w:rsid w:val="1A217CEE"/>
    <w:rsid w:val="1A225770"/>
    <w:rsid w:val="1A292634"/>
    <w:rsid w:val="1A2972F9"/>
    <w:rsid w:val="1A2D3B01"/>
    <w:rsid w:val="1A2D5CFF"/>
    <w:rsid w:val="1A4B1C44"/>
    <w:rsid w:val="1A553C32"/>
    <w:rsid w:val="1A66082C"/>
    <w:rsid w:val="1A8F0467"/>
    <w:rsid w:val="1A947CF6"/>
    <w:rsid w:val="1AA027BB"/>
    <w:rsid w:val="1AA21541"/>
    <w:rsid w:val="1AAF4FD3"/>
    <w:rsid w:val="1AD35795"/>
    <w:rsid w:val="1AD47792"/>
    <w:rsid w:val="1AD479EC"/>
    <w:rsid w:val="1ADC448D"/>
    <w:rsid w:val="1ADD5EA3"/>
    <w:rsid w:val="1AE37070"/>
    <w:rsid w:val="1AEB52E9"/>
    <w:rsid w:val="1B2C5C22"/>
    <w:rsid w:val="1B2C7F34"/>
    <w:rsid w:val="1B2D759B"/>
    <w:rsid w:val="1B4545CD"/>
    <w:rsid w:val="1B485552"/>
    <w:rsid w:val="1B5C39DD"/>
    <w:rsid w:val="1B675A63"/>
    <w:rsid w:val="1B884CB7"/>
    <w:rsid w:val="1B9413C8"/>
    <w:rsid w:val="1BA07D6D"/>
    <w:rsid w:val="1BA4071F"/>
    <w:rsid w:val="1BAB2697"/>
    <w:rsid w:val="1BB10937"/>
    <w:rsid w:val="1BB116FE"/>
    <w:rsid w:val="1BC83F35"/>
    <w:rsid w:val="1BD11C33"/>
    <w:rsid w:val="1BE159EF"/>
    <w:rsid w:val="1BFD04F9"/>
    <w:rsid w:val="1C142509"/>
    <w:rsid w:val="1C1E7AD7"/>
    <w:rsid w:val="1C311C4C"/>
    <w:rsid w:val="1C330F36"/>
    <w:rsid w:val="1C4A33EE"/>
    <w:rsid w:val="1C4E2DF1"/>
    <w:rsid w:val="1C65772B"/>
    <w:rsid w:val="1C70153A"/>
    <w:rsid w:val="1C770D83"/>
    <w:rsid w:val="1C7A236C"/>
    <w:rsid w:val="1C80524F"/>
    <w:rsid w:val="1C8400D6"/>
    <w:rsid w:val="1C962F1E"/>
    <w:rsid w:val="1C986179"/>
    <w:rsid w:val="1CA7510E"/>
    <w:rsid w:val="1CAA1710"/>
    <w:rsid w:val="1CAC1FA8"/>
    <w:rsid w:val="1CC34A3E"/>
    <w:rsid w:val="1CD54539"/>
    <w:rsid w:val="1CE9656D"/>
    <w:rsid w:val="1D03782A"/>
    <w:rsid w:val="1D083EAE"/>
    <w:rsid w:val="1D266CE1"/>
    <w:rsid w:val="1D29114D"/>
    <w:rsid w:val="1D4A104F"/>
    <w:rsid w:val="1D5721C3"/>
    <w:rsid w:val="1D5E4DB9"/>
    <w:rsid w:val="1D706142"/>
    <w:rsid w:val="1D766F86"/>
    <w:rsid w:val="1D99379D"/>
    <w:rsid w:val="1D996B6A"/>
    <w:rsid w:val="1DA43419"/>
    <w:rsid w:val="1DC37C66"/>
    <w:rsid w:val="1DD3267D"/>
    <w:rsid w:val="1DE822EC"/>
    <w:rsid w:val="1DE96000"/>
    <w:rsid w:val="1E004446"/>
    <w:rsid w:val="1E1D5BD0"/>
    <w:rsid w:val="1E294960"/>
    <w:rsid w:val="1E326CCB"/>
    <w:rsid w:val="1E4A4906"/>
    <w:rsid w:val="1E4E6744"/>
    <w:rsid w:val="1E5E0D58"/>
    <w:rsid w:val="1E5F451F"/>
    <w:rsid w:val="1E79668E"/>
    <w:rsid w:val="1E831DB3"/>
    <w:rsid w:val="1E9C5287"/>
    <w:rsid w:val="1E9E11DF"/>
    <w:rsid w:val="1E9E304B"/>
    <w:rsid w:val="1EA15D4A"/>
    <w:rsid w:val="1EA81514"/>
    <w:rsid w:val="1EAC6A29"/>
    <w:rsid w:val="1EAD2EAB"/>
    <w:rsid w:val="1EB1426A"/>
    <w:rsid w:val="1EB61656"/>
    <w:rsid w:val="1EBB456C"/>
    <w:rsid w:val="1EE47F3C"/>
    <w:rsid w:val="1EEA17E9"/>
    <w:rsid w:val="1EEF51D6"/>
    <w:rsid w:val="1EF34658"/>
    <w:rsid w:val="1EFB2529"/>
    <w:rsid w:val="1F05308A"/>
    <w:rsid w:val="1F2567A7"/>
    <w:rsid w:val="1F4C0EF6"/>
    <w:rsid w:val="1F512AEE"/>
    <w:rsid w:val="1F5B6C81"/>
    <w:rsid w:val="1F892DF6"/>
    <w:rsid w:val="1F9C6195"/>
    <w:rsid w:val="1FBF69A5"/>
    <w:rsid w:val="1FC10F4E"/>
    <w:rsid w:val="1FD86D56"/>
    <w:rsid w:val="1FEB7469"/>
    <w:rsid w:val="201A2537"/>
    <w:rsid w:val="201C209B"/>
    <w:rsid w:val="20210D51"/>
    <w:rsid w:val="202167A3"/>
    <w:rsid w:val="20270DEA"/>
    <w:rsid w:val="20406503"/>
    <w:rsid w:val="20631A6C"/>
    <w:rsid w:val="20982E05"/>
    <w:rsid w:val="20C22536"/>
    <w:rsid w:val="20E05780"/>
    <w:rsid w:val="2117191B"/>
    <w:rsid w:val="21240C64"/>
    <w:rsid w:val="2124626D"/>
    <w:rsid w:val="212713E4"/>
    <w:rsid w:val="21313216"/>
    <w:rsid w:val="21396212"/>
    <w:rsid w:val="21426B3C"/>
    <w:rsid w:val="214B389C"/>
    <w:rsid w:val="21511635"/>
    <w:rsid w:val="2152133A"/>
    <w:rsid w:val="21564CC5"/>
    <w:rsid w:val="2158347A"/>
    <w:rsid w:val="215A6747"/>
    <w:rsid w:val="21831B09"/>
    <w:rsid w:val="219038B9"/>
    <w:rsid w:val="219750A0"/>
    <w:rsid w:val="21992591"/>
    <w:rsid w:val="21A02DB6"/>
    <w:rsid w:val="21AD294D"/>
    <w:rsid w:val="21AE53E0"/>
    <w:rsid w:val="21B7325D"/>
    <w:rsid w:val="21CA447C"/>
    <w:rsid w:val="21D96C95"/>
    <w:rsid w:val="21DF0B9E"/>
    <w:rsid w:val="21E21B23"/>
    <w:rsid w:val="21E40288"/>
    <w:rsid w:val="21E5632B"/>
    <w:rsid w:val="21EA5DD8"/>
    <w:rsid w:val="21F8754A"/>
    <w:rsid w:val="221A68F7"/>
    <w:rsid w:val="221D6DEE"/>
    <w:rsid w:val="22233C11"/>
    <w:rsid w:val="22255393"/>
    <w:rsid w:val="22347EC0"/>
    <w:rsid w:val="22364494"/>
    <w:rsid w:val="223F04E2"/>
    <w:rsid w:val="224153BF"/>
    <w:rsid w:val="226D2D8C"/>
    <w:rsid w:val="22A41643"/>
    <w:rsid w:val="22A7378F"/>
    <w:rsid w:val="22AD02F2"/>
    <w:rsid w:val="22BF3A8F"/>
    <w:rsid w:val="22C41308"/>
    <w:rsid w:val="22CD0827"/>
    <w:rsid w:val="22CF7CC5"/>
    <w:rsid w:val="22DC376E"/>
    <w:rsid w:val="22E152C9"/>
    <w:rsid w:val="22EA3D16"/>
    <w:rsid w:val="22F870EC"/>
    <w:rsid w:val="23112B06"/>
    <w:rsid w:val="23166B67"/>
    <w:rsid w:val="23333275"/>
    <w:rsid w:val="2386615A"/>
    <w:rsid w:val="238712A8"/>
    <w:rsid w:val="23A92F1C"/>
    <w:rsid w:val="23BD5EB0"/>
    <w:rsid w:val="23DA1437"/>
    <w:rsid w:val="23DC09E4"/>
    <w:rsid w:val="23E7405F"/>
    <w:rsid w:val="23FB5A15"/>
    <w:rsid w:val="24001E9D"/>
    <w:rsid w:val="240970B0"/>
    <w:rsid w:val="240B2A87"/>
    <w:rsid w:val="240E72DF"/>
    <w:rsid w:val="241B5F4A"/>
    <w:rsid w:val="241B70CB"/>
    <w:rsid w:val="24213D11"/>
    <w:rsid w:val="24367661"/>
    <w:rsid w:val="244A35AA"/>
    <w:rsid w:val="244A6AC8"/>
    <w:rsid w:val="2452748C"/>
    <w:rsid w:val="245513DF"/>
    <w:rsid w:val="2455542E"/>
    <w:rsid w:val="24613A3D"/>
    <w:rsid w:val="246266BF"/>
    <w:rsid w:val="246A53BC"/>
    <w:rsid w:val="247A404C"/>
    <w:rsid w:val="24811C64"/>
    <w:rsid w:val="2491398A"/>
    <w:rsid w:val="24915BF1"/>
    <w:rsid w:val="249910FA"/>
    <w:rsid w:val="249C1D1C"/>
    <w:rsid w:val="24A4042D"/>
    <w:rsid w:val="24A70416"/>
    <w:rsid w:val="24A748CE"/>
    <w:rsid w:val="24AB5D69"/>
    <w:rsid w:val="24C3687B"/>
    <w:rsid w:val="24F13C90"/>
    <w:rsid w:val="24FD3B3B"/>
    <w:rsid w:val="25024F43"/>
    <w:rsid w:val="251F22F5"/>
    <w:rsid w:val="252C71BA"/>
    <w:rsid w:val="25335782"/>
    <w:rsid w:val="25357D1C"/>
    <w:rsid w:val="256604EB"/>
    <w:rsid w:val="25757480"/>
    <w:rsid w:val="25970CBA"/>
    <w:rsid w:val="25A073CB"/>
    <w:rsid w:val="25A53848"/>
    <w:rsid w:val="25B75719"/>
    <w:rsid w:val="25B96C70"/>
    <w:rsid w:val="25BF1313"/>
    <w:rsid w:val="25D841B3"/>
    <w:rsid w:val="25E36E10"/>
    <w:rsid w:val="25EA2CC2"/>
    <w:rsid w:val="26014233"/>
    <w:rsid w:val="260929B3"/>
    <w:rsid w:val="260E1612"/>
    <w:rsid w:val="261A5A10"/>
    <w:rsid w:val="262C6D90"/>
    <w:rsid w:val="263D22B2"/>
    <w:rsid w:val="26492CDC"/>
    <w:rsid w:val="26602DE3"/>
    <w:rsid w:val="26752789"/>
    <w:rsid w:val="26770328"/>
    <w:rsid w:val="26810D4C"/>
    <w:rsid w:val="268A4DCA"/>
    <w:rsid w:val="26931BA3"/>
    <w:rsid w:val="269E1096"/>
    <w:rsid w:val="26AD2A00"/>
    <w:rsid w:val="26B41FE3"/>
    <w:rsid w:val="26C866EE"/>
    <w:rsid w:val="26C92330"/>
    <w:rsid w:val="26CA0473"/>
    <w:rsid w:val="26D519C6"/>
    <w:rsid w:val="26D703BB"/>
    <w:rsid w:val="26D94B49"/>
    <w:rsid w:val="26ED19A3"/>
    <w:rsid w:val="270364E6"/>
    <w:rsid w:val="27127645"/>
    <w:rsid w:val="27247AA4"/>
    <w:rsid w:val="27470A00"/>
    <w:rsid w:val="275A1EEC"/>
    <w:rsid w:val="27826579"/>
    <w:rsid w:val="27A04C51"/>
    <w:rsid w:val="27A52F98"/>
    <w:rsid w:val="27C24AC7"/>
    <w:rsid w:val="27D8088F"/>
    <w:rsid w:val="27EC7E96"/>
    <w:rsid w:val="27EF2113"/>
    <w:rsid w:val="280A073E"/>
    <w:rsid w:val="28153891"/>
    <w:rsid w:val="286610A6"/>
    <w:rsid w:val="2866353A"/>
    <w:rsid w:val="28696559"/>
    <w:rsid w:val="28745BEF"/>
    <w:rsid w:val="2882126D"/>
    <w:rsid w:val="288826B0"/>
    <w:rsid w:val="28B0474F"/>
    <w:rsid w:val="28C1610D"/>
    <w:rsid w:val="28F95E48"/>
    <w:rsid w:val="29170ABA"/>
    <w:rsid w:val="29220F07"/>
    <w:rsid w:val="29253660"/>
    <w:rsid w:val="292959C9"/>
    <w:rsid w:val="292D69B8"/>
    <w:rsid w:val="29346E1B"/>
    <w:rsid w:val="295050F2"/>
    <w:rsid w:val="2954613F"/>
    <w:rsid w:val="29560760"/>
    <w:rsid w:val="295B4BE8"/>
    <w:rsid w:val="29612914"/>
    <w:rsid w:val="2972480D"/>
    <w:rsid w:val="29741F0F"/>
    <w:rsid w:val="298D120D"/>
    <w:rsid w:val="29A34FDC"/>
    <w:rsid w:val="29AB2F4C"/>
    <w:rsid w:val="29AF6870"/>
    <w:rsid w:val="29C1200E"/>
    <w:rsid w:val="29CC1D9D"/>
    <w:rsid w:val="29CE1F49"/>
    <w:rsid w:val="29D30127"/>
    <w:rsid w:val="29D5322D"/>
    <w:rsid w:val="29D8769C"/>
    <w:rsid w:val="29F205DF"/>
    <w:rsid w:val="29FE2875"/>
    <w:rsid w:val="2A0A1456"/>
    <w:rsid w:val="2A0A1509"/>
    <w:rsid w:val="2A305EC5"/>
    <w:rsid w:val="2A320527"/>
    <w:rsid w:val="2A3D7280"/>
    <w:rsid w:val="2A422D31"/>
    <w:rsid w:val="2A426494"/>
    <w:rsid w:val="2A48356C"/>
    <w:rsid w:val="2A535CD6"/>
    <w:rsid w:val="2A685EFA"/>
    <w:rsid w:val="2A6A2ACF"/>
    <w:rsid w:val="2A7A723E"/>
    <w:rsid w:val="2A832D34"/>
    <w:rsid w:val="2A903960"/>
    <w:rsid w:val="2A9665DA"/>
    <w:rsid w:val="2A974992"/>
    <w:rsid w:val="2AB84B24"/>
    <w:rsid w:val="2AF20181"/>
    <w:rsid w:val="2AF665A6"/>
    <w:rsid w:val="2B053749"/>
    <w:rsid w:val="2B341EF0"/>
    <w:rsid w:val="2B633A4C"/>
    <w:rsid w:val="2B660D25"/>
    <w:rsid w:val="2B6C2049"/>
    <w:rsid w:val="2B6F4288"/>
    <w:rsid w:val="2B983985"/>
    <w:rsid w:val="2BA161C5"/>
    <w:rsid w:val="2BA37FA5"/>
    <w:rsid w:val="2BAE2D3D"/>
    <w:rsid w:val="2BD177EF"/>
    <w:rsid w:val="2BD561F6"/>
    <w:rsid w:val="2BF000A4"/>
    <w:rsid w:val="2BF13CCD"/>
    <w:rsid w:val="2BF93690"/>
    <w:rsid w:val="2C0A6A50"/>
    <w:rsid w:val="2C1017DD"/>
    <w:rsid w:val="2C106849"/>
    <w:rsid w:val="2C12605B"/>
    <w:rsid w:val="2C161986"/>
    <w:rsid w:val="2C1724E2"/>
    <w:rsid w:val="2C3E2FA1"/>
    <w:rsid w:val="2C4320AD"/>
    <w:rsid w:val="2C4555B0"/>
    <w:rsid w:val="2C4D184B"/>
    <w:rsid w:val="2C564E3E"/>
    <w:rsid w:val="2C595052"/>
    <w:rsid w:val="2C701C77"/>
    <w:rsid w:val="2C9E36C0"/>
    <w:rsid w:val="2CA25DE5"/>
    <w:rsid w:val="2CA50D6E"/>
    <w:rsid w:val="2CA801C9"/>
    <w:rsid w:val="2CAB2971"/>
    <w:rsid w:val="2CB27929"/>
    <w:rsid w:val="2CB424B1"/>
    <w:rsid w:val="2CCE7B00"/>
    <w:rsid w:val="2CD22205"/>
    <w:rsid w:val="2CE079AD"/>
    <w:rsid w:val="2CFB3366"/>
    <w:rsid w:val="2D0F4C79"/>
    <w:rsid w:val="2D2A4175"/>
    <w:rsid w:val="2D5269E7"/>
    <w:rsid w:val="2D6261EF"/>
    <w:rsid w:val="2D735A67"/>
    <w:rsid w:val="2D74241F"/>
    <w:rsid w:val="2D775869"/>
    <w:rsid w:val="2D8404BB"/>
    <w:rsid w:val="2D850B71"/>
    <w:rsid w:val="2D8661AA"/>
    <w:rsid w:val="2D8D7A9E"/>
    <w:rsid w:val="2DB77A10"/>
    <w:rsid w:val="2DCA53AC"/>
    <w:rsid w:val="2DD87F45"/>
    <w:rsid w:val="2E016B8B"/>
    <w:rsid w:val="2E1909AE"/>
    <w:rsid w:val="2E285745"/>
    <w:rsid w:val="2E337744"/>
    <w:rsid w:val="2E4A749C"/>
    <w:rsid w:val="2E5277D8"/>
    <w:rsid w:val="2E600AC2"/>
    <w:rsid w:val="2E627104"/>
    <w:rsid w:val="2E681DB2"/>
    <w:rsid w:val="2E6F7397"/>
    <w:rsid w:val="2E8A1592"/>
    <w:rsid w:val="2E982B26"/>
    <w:rsid w:val="2E9D3186"/>
    <w:rsid w:val="2EAA37FF"/>
    <w:rsid w:val="2ECB4055"/>
    <w:rsid w:val="2ED9480E"/>
    <w:rsid w:val="2EE763B3"/>
    <w:rsid w:val="2EF8223B"/>
    <w:rsid w:val="2F031C30"/>
    <w:rsid w:val="2F0F075F"/>
    <w:rsid w:val="2F104DB2"/>
    <w:rsid w:val="2F1E2166"/>
    <w:rsid w:val="2F226C62"/>
    <w:rsid w:val="2F246867"/>
    <w:rsid w:val="2F2E6FE6"/>
    <w:rsid w:val="2F380E06"/>
    <w:rsid w:val="2F473125"/>
    <w:rsid w:val="2F494923"/>
    <w:rsid w:val="2F4A6B22"/>
    <w:rsid w:val="2F4D5528"/>
    <w:rsid w:val="2F682F4F"/>
    <w:rsid w:val="2F683B53"/>
    <w:rsid w:val="2F6E4503"/>
    <w:rsid w:val="2F7B40F0"/>
    <w:rsid w:val="2F836E01"/>
    <w:rsid w:val="2F8C0890"/>
    <w:rsid w:val="2F941E17"/>
    <w:rsid w:val="2FA07EE4"/>
    <w:rsid w:val="2FC45174"/>
    <w:rsid w:val="2FC77825"/>
    <w:rsid w:val="2FCB3BF8"/>
    <w:rsid w:val="2FCD6225"/>
    <w:rsid w:val="2FD4704F"/>
    <w:rsid w:val="2FE75B13"/>
    <w:rsid w:val="2FF12F99"/>
    <w:rsid w:val="30046AA8"/>
    <w:rsid w:val="30052AD8"/>
    <w:rsid w:val="300936DD"/>
    <w:rsid w:val="300E1349"/>
    <w:rsid w:val="30332322"/>
    <w:rsid w:val="305F1EED"/>
    <w:rsid w:val="306153F0"/>
    <w:rsid w:val="3069732F"/>
    <w:rsid w:val="307750E9"/>
    <w:rsid w:val="30861CF0"/>
    <w:rsid w:val="3091782D"/>
    <w:rsid w:val="30A60FDC"/>
    <w:rsid w:val="30A87570"/>
    <w:rsid w:val="30AF76EE"/>
    <w:rsid w:val="30B0516F"/>
    <w:rsid w:val="30B6301B"/>
    <w:rsid w:val="30C86099"/>
    <w:rsid w:val="30CC121C"/>
    <w:rsid w:val="30D20571"/>
    <w:rsid w:val="30D269A9"/>
    <w:rsid w:val="30E42053"/>
    <w:rsid w:val="30EC095E"/>
    <w:rsid w:val="30F730D0"/>
    <w:rsid w:val="30FC0577"/>
    <w:rsid w:val="310B6133"/>
    <w:rsid w:val="31277A6D"/>
    <w:rsid w:val="312C6F03"/>
    <w:rsid w:val="31362B7C"/>
    <w:rsid w:val="3138634D"/>
    <w:rsid w:val="314D62F2"/>
    <w:rsid w:val="315D7B4B"/>
    <w:rsid w:val="316242F7"/>
    <w:rsid w:val="31653999"/>
    <w:rsid w:val="316A7632"/>
    <w:rsid w:val="31745989"/>
    <w:rsid w:val="31886E82"/>
    <w:rsid w:val="318F0210"/>
    <w:rsid w:val="319C7A54"/>
    <w:rsid w:val="31A97892"/>
    <w:rsid w:val="31AC717F"/>
    <w:rsid w:val="31AE7611"/>
    <w:rsid w:val="31B41A25"/>
    <w:rsid w:val="31B72261"/>
    <w:rsid w:val="31BA1976"/>
    <w:rsid w:val="31C15312"/>
    <w:rsid w:val="31CC4642"/>
    <w:rsid w:val="31D16A7B"/>
    <w:rsid w:val="31DA4319"/>
    <w:rsid w:val="31F830CB"/>
    <w:rsid w:val="31FC7390"/>
    <w:rsid w:val="320831A2"/>
    <w:rsid w:val="320A0C9A"/>
    <w:rsid w:val="321F664B"/>
    <w:rsid w:val="322577D6"/>
    <w:rsid w:val="32270605"/>
    <w:rsid w:val="32296F5A"/>
    <w:rsid w:val="3233535A"/>
    <w:rsid w:val="32457ED9"/>
    <w:rsid w:val="32534937"/>
    <w:rsid w:val="325F3BB1"/>
    <w:rsid w:val="326203B9"/>
    <w:rsid w:val="3265133D"/>
    <w:rsid w:val="32787576"/>
    <w:rsid w:val="32861955"/>
    <w:rsid w:val="328714F2"/>
    <w:rsid w:val="328A4658"/>
    <w:rsid w:val="32A7114A"/>
    <w:rsid w:val="32F708AC"/>
    <w:rsid w:val="32FC4D34"/>
    <w:rsid w:val="330A6248"/>
    <w:rsid w:val="330D71CD"/>
    <w:rsid w:val="331C7E0B"/>
    <w:rsid w:val="331F46A5"/>
    <w:rsid w:val="33296443"/>
    <w:rsid w:val="3332520E"/>
    <w:rsid w:val="334A28B5"/>
    <w:rsid w:val="3380750C"/>
    <w:rsid w:val="33823918"/>
    <w:rsid w:val="3392652C"/>
    <w:rsid w:val="33A930DF"/>
    <w:rsid w:val="33B17CDB"/>
    <w:rsid w:val="33CB7880"/>
    <w:rsid w:val="33E162AB"/>
    <w:rsid w:val="33EB36B7"/>
    <w:rsid w:val="33FD6900"/>
    <w:rsid w:val="34006B60"/>
    <w:rsid w:val="34022063"/>
    <w:rsid w:val="340B70F0"/>
    <w:rsid w:val="340D07CC"/>
    <w:rsid w:val="340E5359"/>
    <w:rsid w:val="34104357"/>
    <w:rsid w:val="34220BD8"/>
    <w:rsid w:val="34255A9B"/>
    <w:rsid w:val="34476B80"/>
    <w:rsid w:val="345507E9"/>
    <w:rsid w:val="346D716B"/>
    <w:rsid w:val="34877994"/>
    <w:rsid w:val="34991CDD"/>
    <w:rsid w:val="34BC2C0D"/>
    <w:rsid w:val="34DD1634"/>
    <w:rsid w:val="34F150E6"/>
    <w:rsid w:val="34F60372"/>
    <w:rsid w:val="34F73875"/>
    <w:rsid w:val="34F96D78"/>
    <w:rsid w:val="34FA0097"/>
    <w:rsid w:val="352D27C8"/>
    <w:rsid w:val="35397672"/>
    <w:rsid w:val="353C131A"/>
    <w:rsid w:val="353C5263"/>
    <w:rsid w:val="355A0B35"/>
    <w:rsid w:val="35657134"/>
    <w:rsid w:val="35814314"/>
    <w:rsid w:val="358335C2"/>
    <w:rsid w:val="35995632"/>
    <w:rsid w:val="35B0429F"/>
    <w:rsid w:val="35CB20F5"/>
    <w:rsid w:val="35E34777"/>
    <w:rsid w:val="35FA219E"/>
    <w:rsid w:val="36013D27"/>
    <w:rsid w:val="36127845"/>
    <w:rsid w:val="361B5267"/>
    <w:rsid w:val="36363195"/>
    <w:rsid w:val="364C72DB"/>
    <w:rsid w:val="36514DAB"/>
    <w:rsid w:val="365D53C4"/>
    <w:rsid w:val="366350FB"/>
    <w:rsid w:val="36694216"/>
    <w:rsid w:val="367252E0"/>
    <w:rsid w:val="36756265"/>
    <w:rsid w:val="367F45F6"/>
    <w:rsid w:val="36925815"/>
    <w:rsid w:val="369458C4"/>
    <w:rsid w:val="36A1010A"/>
    <w:rsid w:val="36AD3ADF"/>
    <w:rsid w:val="36B260C9"/>
    <w:rsid w:val="36C605ED"/>
    <w:rsid w:val="36C91572"/>
    <w:rsid w:val="36CA3F9F"/>
    <w:rsid w:val="36DD0212"/>
    <w:rsid w:val="36ED4C29"/>
    <w:rsid w:val="36F31241"/>
    <w:rsid w:val="37092647"/>
    <w:rsid w:val="370C284A"/>
    <w:rsid w:val="3717386F"/>
    <w:rsid w:val="371D1E1A"/>
    <w:rsid w:val="37250D79"/>
    <w:rsid w:val="372A0312"/>
    <w:rsid w:val="37471E40"/>
    <w:rsid w:val="375A305F"/>
    <w:rsid w:val="375F134B"/>
    <w:rsid w:val="375F68D7"/>
    <w:rsid w:val="37777344"/>
    <w:rsid w:val="37846422"/>
    <w:rsid w:val="378E22FA"/>
    <w:rsid w:val="379231B9"/>
    <w:rsid w:val="37A07F50"/>
    <w:rsid w:val="37B072A4"/>
    <w:rsid w:val="37C43C93"/>
    <w:rsid w:val="37C9290A"/>
    <w:rsid w:val="37CE1C82"/>
    <w:rsid w:val="37D21D41"/>
    <w:rsid w:val="38004F05"/>
    <w:rsid w:val="381121CB"/>
    <w:rsid w:val="3826627C"/>
    <w:rsid w:val="38304E30"/>
    <w:rsid w:val="383529C2"/>
    <w:rsid w:val="384F43B6"/>
    <w:rsid w:val="38571C7D"/>
    <w:rsid w:val="38571D22"/>
    <w:rsid w:val="388873C0"/>
    <w:rsid w:val="389524E8"/>
    <w:rsid w:val="38AC7189"/>
    <w:rsid w:val="38B13611"/>
    <w:rsid w:val="38BA1923"/>
    <w:rsid w:val="38BD2FD1"/>
    <w:rsid w:val="38C500B3"/>
    <w:rsid w:val="38DB067E"/>
    <w:rsid w:val="38E04A8D"/>
    <w:rsid w:val="38F165F8"/>
    <w:rsid w:val="38FD240B"/>
    <w:rsid w:val="39051B3D"/>
    <w:rsid w:val="3911487E"/>
    <w:rsid w:val="39161410"/>
    <w:rsid w:val="392D1953"/>
    <w:rsid w:val="39470510"/>
    <w:rsid w:val="394A0339"/>
    <w:rsid w:val="395221DE"/>
    <w:rsid w:val="39535398"/>
    <w:rsid w:val="395462EA"/>
    <w:rsid w:val="395974E0"/>
    <w:rsid w:val="3975190B"/>
    <w:rsid w:val="397B3BF8"/>
    <w:rsid w:val="39AF619F"/>
    <w:rsid w:val="39BF5D4C"/>
    <w:rsid w:val="39C26CD1"/>
    <w:rsid w:val="39CD2AE4"/>
    <w:rsid w:val="39D03ECA"/>
    <w:rsid w:val="39D57EF0"/>
    <w:rsid w:val="3A130856"/>
    <w:rsid w:val="3A251E1F"/>
    <w:rsid w:val="3A306295"/>
    <w:rsid w:val="3A384782"/>
    <w:rsid w:val="3A501D56"/>
    <w:rsid w:val="3A5F7E54"/>
    <w:rsid w:val="3A6475AB"/>
    <w:rsid w:val="3A6B16E8"/>
    <w:rsid w:val="3A6F313C"/>
    <w:rsid w:val="3A7022ED"/>
    <w:rsid w:val="3A7E3875"/>
    <w:rsid w:val="3A853930"/>
    <w:rsid w:val="3A9A190D"/>
    <w:rsid w:val="3AAE7BD3"/>
    <w:rsid w:val="3AC21656"/>
    <w:rsid w:val="3AC3196A"/>
    <w:rsid w:val="3AC342F5"/>
    <w:rsid w:val="3AC37880"/>
    <w:rsid w:val="3AD26B0E"/>
    <w:rsid w:val="3AEB7A38"/>
    <w:rsid w:val="3AF1127D"/>
    <w:rsid w:val="3AF86D4E"/>
    <w:rsid w:val="3AFE1611"/>
    <w:rsid w:val="3B013DDA"/>
    <w:rsid w:val="3B20468F"/>
    <w:rsid w:val="3B235613"/>
    <w:rsid w:val="3B2B62A3"/>
    <w:rsid w:val="3B3B0ABC"/>
    <w:rsid w:val="3B44206B"/>
    <w:rsid w:val="3B4A0741"/>
    <w:rsid w:val="3B512C60"/>
    <w:rsid w:val="3B741E5F"/>
    <w:rsid w:val="3B85090A"/>
    <w:rsid w:val="3B8701AA"/>
    <w:rsid w:val="3B8772DB"/>
    <w:rsid w:val="3BA8762C"/>
    <w:rsid w:val="3BB62604"/>
    <w:rsid w:val="3BD840D4"/>
    <w:rsid w:val="3BE71407"/>
    <w:rsid w:val="3BE86E9B"/>
    <w:rsid w:val="3C103466"/>
    <w:rsid w:val="3C15041F"/>
    <w:rsid w:val="3C1D3E0D"/>
    <w:rsid w:val="3C2619BE"/>
    <w:rsid w:val="3C29300F"/>
    <w:rsid w:val="3C2E6DCB"/>
    <w:rsid w:val="3C32703D"/>
    <w:rsid w:val="3C4A71EC"/>
    <w:rsid w:val="3C5A58BF"/>
    <w:rsid w:val="3C60501B"/>
    <w:rsid w:val="3C6C1F0C"/>
    <w:rsid w:val="3C7704C4"/>
    <w:rsid w:val="3C8B38E1"/>
    <w:rsid w:val="3C926AEF"/>
    <w:rsid w:val="3CA43C97"/>
    <w:rsid w:val="3CC60243"/>
    <w:rsid w:val="3CD920E4"/>
    <w:rsid w:val="3CDE3021"/>
    <w:rsid w:val="3CEC6D04"/>
    <w:rsid w:val="3CFD4BC8"/>
    <w:rsid w:val="3D075CCB"/>
    <w:rsid w:val="3D0B5AC5"/>
    <w:rsid w:val="3D131F20"/>
    <w:rsid w:val="3D22018A"/>
    <w:rsid w:val="3D2229CB"/>
    <w:rsid w:val="3D516CC2"/>
    <w:rsid w:val="3D605157"/>
    <w:rsid w:val="3D6267D9"/>
    <w:rsid w:val="3D7864AD"/>
    <w:rsid w:val="3D794E5D"/>
    <w:rsid w:val="3D817B76"/>
    <w:rsid w:val="3D8D55C0"/>
    <w:rsid w:val="3D9062FC"/>
    <w:rsid w:val="3D9A7025"/>
    <w:rsid w:val="3DA01433"/>
    <w:rsid w:val="3DA16CAC"/>
    <w:rsid w:val="3DAA1B3A"/>
    <w:rsid w:val="3DAA3700"/>
    <w:rsid w:val="3DAE0540"/>
    <w:rsid w:val="3DC414C9"/>
    <w:rsid w:val="3DC53F8A"/>
    <w:rsid w:val="3DC72AE0"/>
    <w:rsid w:val="3DE010E2"/>
    <w:rsid w:val="3DEB6181"/>
    <w:rsid w:val="3DFB059C"/>
    <w:rsid w:val="3E1675C3"/>
    <w:rsid w:val="3E175815"/>
    <w:rsid w:val="3E1C3664"/>
    <w:rsid w:val="3E235F81"/>
    <w:rsid w:val="3E3A2FBD"/>
    <w:rsid w:val="3E410FB5"/>
    <w:rsid w:val="3E4C3E35"/>
    <w:rsid w:val="3E565E71"/>
    <w:rsid w:val="3E5A1BA6"/>
    <w:rsid w:val="3E6B5511"/>
    <w:rsid w:val="3E6E3AA9"/>
    <w:rsid w:val="3E713A29"/>
    <w:rsid w:val="3E7316CB"/>
    <w:rsid w:val="3E8C68AA"/>
    <w:rsid w:val="3E8E35FE"/>
    <w:rsid w:val="3E9F334C"/>
    <w:rsid w:val="3EA93C5B"/>
    <w:rsid w:val="3EAC2B6C"/>
    <w:rsid w:val="3EB62F71"/>
    <w:rsid w:val="3EBA1977"/>
    <w:rsid w:val="3EC02653"/>
    <w:rsid w:val="3EC911CB"/>
    <w:rsid w:val="3ECF3E9B"/>
    <w:rsid w:val="3EF75453"/>
    <w:rsid w:val="3F021D6B"/>
    <w:rsid w:val="3F277DAD"/>
    <w:rsid w:val="3F3E3439"/>
    <w:rsid w:val="3F512FA9"/>
    <w:rsid w:val="3F696545"/>
    <w:rsid w:val="3F6B5F18"/>
    <w:rsid w:val="3F6E2720"/>
    <w:rsid w:val="3F744629"/>
    <w:rsid w:val="3F7834AD"/>
    <w:rsid w:val="3F78733C"/>
    <w:rsid w:val="3F982986"/>
    <w:rsid w:val="3F9D57ED"/>
    <w:rsid w:val="3FA961F9"/>
    <w:rsid w:val="3FCB2D5B"/>
    <w:rsid w:val="3FF05BFD"/>
    <w:rsid w:val="3FF6601B"/>
    <w:rsid w:val="400F34F7"/>
    <w:rsid w:val="4013289B"/>
    <w:rsid w:val="401D5D3B"/>
    <w:rsid w:val="402504CF"/>
    <w:rsid w:val="403D071A"/>
    <w:rsid w:val="40464981"/>
    <w:rsid w:val="408908EE"/>
    <w:rsid w:val="40AA3915"/>
    <w:rsid w:val="40AE60D4"/>
    <w:rsid w:val="40B1759F"/>
    <w:rsid w:val="40C81A57"/>
    <w:rsid w:val="40DB2C76"/>
    <w:rsid w:val="40EE1291"/>
    <w:rsid w:val="40F144B2"/>
    <w:rsid w:val="40FD66AE"/>
    <w:rsid w:val="40FF632E"/>
    <w:rsid w:val="411D49E5"/>
    <w:rsid w:val="411F4664"/>
    <w:rsid w:val="41391E04"/>
    <w:rsid w:val="414E3F5C"/>
    <w:rsid w:val="41535DB8"/>
    <w:rsid w:val="415625C0"/>
    <w:rsid w:val="4157531D"/>
    <w:rsid w:val="41597CC1"/>
    <w:rsid w:val="415F6D52"/>
    <w:rsid w:val="41736631"/>
    <w:rsid w:val="41782828"/>
    <w:rsid w:val="417D69A9"/>
    <w:rsid w:val="418E1F84"/>
    <w:rsid w:val="41911D83"/>
    <w:rsid w:val="41A5470D"/>
    <w:rsid w:val="41AA4C52"/>
    <w:rsid w:val="41B638DE"/>
    <w:rsid w:val="41BE3135"/>
    <w:rsid w:val="41C645C6"/>
    <w:rsid w:val="41E36A28"/>
    <w:rsid w:val="41EA4FEF"/>
    <w:rsid w:val="41F075A5"/>
    <w:rsid w:val="41F76154"/>
    <w:rsid w:val="41F9564C"/>
    <w:rsid w:val="42294B17"/>
    <w:rsid w:val="42302473"/>
    <w:rsid w:val="42322663"/>
    <w:rsid w:val="423367EC"/>
    <w:rsid w:val="424262C0"/>
    <w:rsid w:val="42486335"/>
    <w:rsid w:val="424B7EBF"/>
    <w:rsid w:val="425A3F23"/>
    <w:rsid w:val="426D1E2B"/>
    <w:rsid w:val="427B6B1F"/>
    <w:rsid w:val="42852CB2"/>
    <w:rsid w:val="42913241"/>
    <w:rsid w:val="42A9416B"/>
    <w:rsid w:val="42AE0C9F"/>
    <w:rsid w:val="42C43740"/>
    <w:rsid w:val="42D737C5"/>
    <w:rsid w:val="42E70C35"/>
    <w:rsid w:val="42EA4BD5"/>
    <w:rsid w:val="42FE1677"/>
    <w:rsid w:val="43003D64"/>
    <w:rsid w:val="43052A9E"/>
    <w:rsid w:val="431F762D"/>
    <w:rsid w:val="43243AB5"/>
    <w:rsid w:val="432A59BE"/>
    <w:rsid w:val="43494405"/>
    <w:rsid w:val="43496273"/>
    <w:rsid w:val="434B7AB3"/>
    <w:rsid w:val="434E48F9"/>
    <w:rsid w:val="43652320"/>
    <w:rsid w:val="43775ABD"/>
    <w:rsid w:val="43873B38"/>
    <w:rsid w:val="43903D02"/>
    <w:rsid w:val="43A00E80"/>
    <w:rsid w:val="43A8628C"/>
    <w:rsid w:val="43AF149B"/>
    <w:rsid w:val="43B1111A"/>
    <w:rsid w:val="43B35E0F"/>
    <w:rsid w:val="43B93FA8"/>
    <w:rsid w:val="43D16466"/>
    <w:rsid w:val="43D2727A"/>
    <w:rsid w:val="43D561DF"/>
    <w:rsid w:val="43D6135A"/>
    <w:rsid w:val="43DC3263"/>
    <w:rsid w:val="43DE25A8"/>
    <w:rsid w:val="43FC2ACB"/>
    <w:rsid w:val="440707C4"/>
    <w:rsid w:val="4429620A"/>
    <w:rsid w:val="44461B1B"/>
    <w:rsid w:val="44516AA5"/>
    <w:rsid w:val="445A3B32"/>
    <w:rsid w:val="44644441"/>
    <w:rsid w:val="44734A5C"/>
    <w:rsid w:val="44827275"/>
    <w:rsid w:val="448736FC"/>
    <w:rsid w:val="44A45929"/>
    <w:rsid w:val="44A8366B"/>
    <w:rsid w:val="44C4421D"/>
    <w:rsid w:val="44C84166"/>
    <w:rsid w:val="44DA759D"/>
    <w:rsid w:val="44DE4FB2"/>
    <w:rsid w:val="44E06AD2"/>
    <w:rsid w:val="44EC0EA2"/>
    <w:rsid w:val="44F10F74"/>
    <w:rsid w:val="44FD59C0"/>
    <w:rsid w:val="44FD6BBE"/>
    <w:rsid w:val="450929D1"/>
    <w:rsid w:val="450D212B"/>
    <w:rsid w:val="45127874"/>
    <w:rsid w:val="451E1E89"/>
    <w:rsid w:val="4522137C"/>
    <w:rsid w:val="452D47AF"/>
    <w:rsid w:val="45300692"/>
    <w:rsid w:val="453B3D96"/>
    <w:rsid w:val="4543393B"/>
    <w:rsid w:val="45447333"/>
    <w:rsid w:val="454667B6"/>
    <w:rsid w:val="4550160D"/>
    <w:rsid w:val="4587201C"/>
    <w:rsid w:val="45932935"/>
    <w:rsid w:val="459C29C3"/>
    <w:rsid w:val="45A01C4B"/>
    <w:rsid w:val="45A04342"/>
    <w:rsid w:val="45C100D3"/>
    <w:rsid w:val="45DB3DEE"/>
    <w:rsid w:val="45DF12D1"/>
    <w:rsid w:val="460A131A"/>
    <w:rsid w:val="461034F3"/>
    <w:rsid w:val="46146386"/>
    <w:rsid w:val="4621349D"/>
    <w:rsid w:val="46240B9F"/>
    <w:rsid w:val="46295027"/>
    <w:rsid w:val="464858DB"/>
    <w:rsid w:val="46503706"/>
    <w:rsid w:val="465D1FFE"/>
    <w:rsid w:val="46741C23"/>
    <w:rsid w:val="46772BA7"/>
    <w:rsid w:val="46783EAC"/>
    <w:rsid w:val="46791BF7"/>
    <w:rsid w:val="46884147"/>
    <w:rsid w:val="46A401F3"/>
    <w:rsid w:val="46AB4E9E"/>
    <w:rsid w:val="46AB7443"/>
    <w:rsid w:val="46BA6C54"/>
    <w:rsid w:val="46BD6B9F"/>
    <w:rsid w:val="46D859E6"/>
    <w:rsid w:val="46DC78E0"/>
    <w:rsid w:val="46ED1F3B"/>
    <w:rsid w:val="46EF4D27"/>
    <w:rsid w:val="46FB537F"/>
    <w:rsid w:val="47072FAE"/>
    <w:rsid w:val="47230720"/>
    <w:rsid w:val="4728624E"/>
    <w:rsid w:val="47342061"/>
    <w:rsid w:val="47585719"/>
    <w:rsid w:val="47594532"/>
    <w:rsid w:val="47644DAE"/>
    <w:rsid w:val="477375C7"/>
    <w:rsid w:val="479C31B7"/>
    <w:rsid w:val="47C81250"/>
    <w:rsid w:val="47CB2994"/>
    <w:rsid w:val="47E04ECA"/>
    <w:rsid w:val="47FF2C83"/>
    <w:rsid w:val="480E19C4"/>
    <w:rsid w:val="48117779"/>
    <w:rsid w:val="4829600C"/>
    <w:rsid w:val="482C45B3"/>
    <w:rsid w:val="48374F5B"/>
    <w:rsid w:val="485830BD"/>
    <w:rsid w:val="488519D4"/>
    <w:rsid w:val="48B56357"/>
    <w:rsid w:val="48DE5642"/>
    <w:rsid w:val="48F301EE"/>
    <w:rsid w:val="491969FE"/>
    <w:rsid w:val="493C7D9B"/>
    <w:rsid w:val="49423962"/>
    <w:rsid w:val="494F4639"/>
    <w:rsid w:val="49590796"/>
    <w:rsid w:val="496B7702"/>
    <w:rsid w:val="49773515"/>
    <w:rsid w:val="497F41A4"/>
    <w:rsid w:val="49BC2984"/>
    <w:rsid w:val="49C3230F"/>
    <w:rsid w:val="49CD0605"/>
    <w:rsid w:val="49CE5345"/>
    <w:rsid w:val="49D7060F"/>
    <w:rsid w:val="49DE41BE"/>
    <w:rsid w:val="49F51B12"/>
    <w:rsid w:val="4A080885"/>
    <w:rsid w:val="4A1E74A2"/>
    <w:rsid w:val="4A4A0D21"/>
    <w:rsid w:val="4A4E6A63"/>
    <w:rsid w:val="4A555101"/>
    <w:rsid w:val="4A5D250E"/>
    <w:rsid w:val="4A5D5169"/>
    <w:rsid w:val="4A743E13"/>
    <w:rsid w:val="4A7638C4"/>
    <w:rsid w:val="4A7C3BA7"/>
    <w:rsid w:val="4A7D2A42"/>
    <w:rsid w:val="4A802E27"/>
    <w:rsid w:val="4A884BA4"/>
    <w:rsid w:val="4A8F234C"/>
    <w:rsid w:val="4A9E4531"/>
    <w:rsid w:val="4AD54756"/>
    <w:rsid w:val="4ADE221B"/>
    <w:rsid w:val="4AE03433"/>
    <w:rsid w:val="4AE301E8"/>
    <w:rsid w:val="4AE43A0B"/>
    <w:rsid w:val="4B1864C4"/>
    <w:rsid w:val="4B2B2900"/>
    <w:rsid w:val="4B2D7363"/>
    <w:rsid w:val="4B50661E"/>
    <w:rsid w:val="4B6A4017"/>
    <w:rsid w:val="4B8D68FE"/>
    <w:rsid w:val="4B8F7407"/>
    <w:rsid w:val="4B994793"/>
    <w:rsid w:val="4BB22E4F"/>
    <w:rsid w:val="4BB72EE1"/>
    <w:rsid w:val="4BBF129A"/>
    <w:rsid w:val="4BC0566F"/>
    <w:rsid w:val="4BC63ABC"/>
    <w:rsid w:val="4BD33374"/>
    <w:rsid w:val="4BF91035"/>
    <w:rsid w:val="4BFF76BB"/>
    <w:rsid w:val="4C0C0983"/>
    <w:rsid w:val="4C100C5A"/>
    <w:rsid w:val="4C1D4860"/>
    <w:rsid w:val="4C28759A"/>
    <w:rsid w:val="4C2C1484"/>
    <w:rsid w:val="4C340F72"/>
    <w:rsid w:val="4C3B4178"/>
    <w:rsid w:val="4C3E48B5"/>
    <w:rsid w:val="4C5B4103"/>
    <w:rsid w:val="4C5C2F8D"/>
    <w:rsid w:val="4C721BF8"/>
    <w:rsid w:val="4C7E02C8"/>
    <w:rsid w:val="4C9C2A40"/>
    <w:rsid w:val="4CAF785F"/>
    <w:rsid w:val="4CC306FE"/>
    <w:rsid w:val="4CC90409"/>
    <w:rsid w:val="4CE468F6"/>
    <w:rsid w:val="4CF124C7"/>
    <w:rsid w:val="4D042593"/>
    <w:rsid w:val="4D175B45"/>
    <w:rsid w:val="4D185C09"/>
    <w:rsid w:val="4D2A71A9"/>
    <w:rsid w:val="4D316B33"/>
    <w:rsid w:val="4D320B3C"/>
    <w:rsid w:val="4D384684"/>
    <w:rsid w:val="4D3F66A2"/>
    <w:rsid w:val="4D4700CA"/>
    <w:rsid w:val="4D4E2349"/>
    <w:rsid w:val="4D6E513D"/>
    <w:rsid w:val="4D9023D0"/>
    <w:rsid w:val="4D9650D5"/>
    <w:rsid w:val="4D9C1AB7"/>
    <w:rsid w:val="4DAF1600"/>
    <w:rsid w:val="4DB56D8D"/>
    <w:rsid w:val="4DC00778"/>
    <w:rsid w:val="4DE74FDD"/>
    <w:rsid w:val="4DF26BF1"/>
    <w:rsid w:val="4DF777F6"/>
    <w:rsid w:val="4E125E21"/>
    <w:rsid w:val="4E3B4A67"/>
    <w:rsid w:val="4E3E0822"/>
    <w:rsid w:val="4E46667C"/>
    <w:rsid w:val="4E557C94"/>
    <w:rsid w:val="4E5C2C07"/>
    <w:rsid w:val="4E6E0739"/>
    <w:rsid w:val="4E796ACA"/>
    <w:rsid w:val="4E7C7A4F"/>
    <w:rsid w:val="4E8D104F"/>
    <w:rsid w:val="4E917812"/>
    <w:rsid w:val="4EB27F29"/>
    <w:rsid w:val="4EB6029F"/>
    <w:rsid w:val="4EB621B3"/>
    <w:rsid w:val="4EC54E1A"/>
    <w:rsid w:val="4EC82823"/>
    <w:rsid w:val="4EC85950"/>
    <w:rsid w:val="4EE33F7B"/>
    <w:rsid w:val="4EE670FE"/>
    <w:rsid w:val="4EE97483"/>
    <w:rsid w:val="4F1D7A80"/>
    <w:rsid w:val="4F1E1A4E"/>
    <w:rsid w:val="4F275969"/>
    <w:rsid w:val="4F275AD4"/>
    <w:rsid w:val="4F311AFC"/>
    <w:rsid w:val="4F5246D2"/>
    <w:rsid w:val="4F591FFC"/>
    <w:rsid w:val="4F676753"/>
    <w:rsid w:val="4F6C5EFF"/>
    <w:rsid w:val="4F745A69"/>
    <w:rsid w:val="4F933581"/>
    <w:rsid w:val="4F9D2145"/>
    <w:rsid w:val="4FA15633"/>
    <w:rsid w:val="4FA669F9"/>
    <w:rsid w:val="4FB664D2"/>
    <w:rsid w:val="4FB92CDA"/>
    <w:rsid w:val="4FC46841"/>
    <w:rsid w:val="4FE72524"/>
    <w:rsid w:val="4FEE65F2"/>
    <w:rsid w:val="500B71A4"/>
    <w:rsid w:val="50113369"/>
    <w:rsid w:val="50163074"/>
    <w:rsid w:val="501B74FB"/>
    <w:rsid w:val="502A1CE1"/>
    <w:rsid w:val="503C3206"/>
    <w:rsid w:val="50460658"/>
    <w:rsid w:val="504B2249"/>
    <w:rsid w:val="50587360"/>
    <w:rsid w:val="507917DD"/>
    <w:rsid w:val="508436A7"/>
    <w:rsid w:val="508E61B5"/>
    <w:rsid w:val="50914F3C"/>
    <w:rsid w:val="50A34637"/>
    <w:rsid w:val="50A5394C"/>
    <w:rsid w:val="50CA4769"/>
    <w:rsid w:val="50CE6C0D"/>
    <w:rsid w:val="50DB40B6"/>
    <w:rsid w:val="50DB49BA"/>
    <w:rsid w:val="50E36038"/>
    <w:rsid w:val="50EF43D0"/>
    <w:rsid w:val="50F25EDA"/>
    <w:rsid w:val="50FA7F8D"/>
    <w:rsid w:val="5100482F"/>
    <w:rsid w:val="510272CA"/>
    <w:rsid w:val="51047479"/>
    <w:rsid w:val="51276734"/>
    <w:rsid w:val="512E60BF"/>
    <w:rsid w:val="51357C48"/>
    <w:rsid w:val="514B1DEB"/>
    <w:rsid w:val="514B1E8F"/>
    <w:rsid w:val="515330A9"/>
    <w:rsid w:val="515C5CA8"/>
    <w:rsid w:val="51753EAE"/>
    <w:rsid w:val="51805CE3"/>
    <w:rsid w:val="5187446D"/>
    <w:rsid w:val="518854D4"/>
    <w:rsid w:val="518A7817"/>
    <w:rsid w:val="519939A2"/>
    <w:rsid w:val="519B015C"/>
    <w:rsid w:val="51B706FF"/>
    <w:rsid w:val="51B750E9"/>
    <w:rsid w:val="51C1782C"/>
    <w:rsid w:val="51C74FB8"/>
    <w:rsid w:val="51CE23C5"/>
    <w:rsid w:val="51E113E5"/>
    <w:rsid w:val="51EE6435"/>
    <w:rsid w:val="51F3414A"/>
    <w:rsid w:val="52067CC1"/>
    <w:rsid w:val="52094A99"/>
    <w:rsid w:val="52203989"/>
    <w:rsid w:val="5225038E"/>
    <w:rsid w:val="525368FD"/>
    <w:rsid w:val="52644E71"/>
    <w:rsid w:val="528361BB"/>
    <w:rsid w:val="528927C4"/>
    <w:rsid w:val="529165E2"/>
    <w:rsid w:val="52A1019F"/>
    <w:rsid w:val="52B66E3F"/>
    <w:rsid w:val="52B847EE"/>
    <w:rsid w:val="52CA5BAB"/>
    <w:rsid w:val="52CC0FE3"/>
    <w:rsid w:val="52CE42EB"/>
    <w:rsid w:val="52D20D97"/>
    <w:rsid w:val="52D576D1"/>
    <w:rsid w:val="52EC6E19"/>
    <w:rsid w:val="52FB52AE"/>
    <w:rsid w:val="53022659"/>
    <w:rsid w:val="532277F3"/>
    <w:rsid w:val="53654B22"/>
    <w:rsid w:val="53663062"/>
    <w:rsid w:val="53784B50"/>
    <w:rsid w:val="537F430A"/>
    <w:rsid w:val="538A5F1E"/>
    <w:rsid w:val="53A037EB"/>
    <w:rsid w:val="53A148D4"/>
    <w:rsid w:val="53A553DB"/>
    <w:rsid w:val="53A56FC8"/>
    <w:rsid w:val="53AE4702"/>
    <w:rsid w:val="53B20651"/>
    <w:rsid w:val="53BA2E6A"/>
    <w:rsid w:val="53C27B7A"/>
    <w:rsid w:val="53C7592F"/>
    <w:rsid w:val="53C94516"/>
    <w:rsid w:val="53CE0B29"/>
    <w:rsid w:val="53DD1FE5"/>
    <w:rsid w:val="53DF24DA"/>
    <w:rsid w:val="53FC7156"/>
    <w:rsid w:val="540E47F6"/>
    <w:rsid w:val="54105DF7"/>
    <w:rsid w:val="54155B02"/>
    <w:rsid w:val="542D56BA"/>
    <w:rsid w:val="542F66AC"/>
    <w:rsid w:val="5430318F"/>
    <w:rsid w:val="54373AB8"/>
    <w:rsid w:val="543A71BE"/>
    <w:rsid w:val="545960A3"/>
    <w:rsid w:val="545B07F5"/>
    <w:rsid w:val="54A540EC"/>
    <w:rsid w:val="54CC15CC"/>
    <w:rsid w:val="54D15BFA"/>
    <w:rsid w:val="54D73556"/>
    <w:rsid w:val="54FF6E93"/>
    <w:rsid w:val="550A1892"/>
    <w:rsid w:val="55104C09"/>
    <w:rsid w:val="551831ED"/>
    <w:rsid w:val="551A1B2C"/>
    <w:rsid w:val="55552C0B"/>
    <w:rsid w:val="55584476"/>
    <w:rsid w:val="555E2C06"/>
    <w:rsid w:val="55750F41"/>
    <w:rsid w:val="557547C5"/>
    <w:rsid w:val="557649CA"/>
    <w:rsid w:val="557C634E"/>
    <w:rsid w:val="55824C69"/>
    <w:rsid w:val="55C4407D"/>
    <w:rsid w:val="55D25E42"/>
    <w:rsid w:val="55D67CE1"/>
    <w:rsid w:val="55E4027B"/>
    <w:rsid w:val="55FD7BA1"/>
    <w:rsid w:val="56013898"/>
    <w:rsid w:val="560B3A5A"/>
    <w:rsid w:val="564026AB"/>
    <w:rsid w:val="56411DBA"/>
    <w:rsid w:val="566470A3"/>
    <w:rsid w:val="56D133FC"/>
    <w:rsid w:val="56D920CB"/>
    <w:rsid w:val="56DB758F"/>
    <w:rsid w:val="56E53BA7"/>
    <w:rsid w:val="56E61582"/>
    <w:rsid w:val="56E66C7F"/>
    <w:rsid w:val="56E94887"/>
    <w:rsid w:val="56EB73E7"/>
    <w:rsid w:val="56EC1A28"/>
    <w:rsid w:val="57180CAC"/>
    <w:rsid w:val="57276389"/>
    <w:rsid w:val="57327F9E"/>
    <w:rsid w:val="57347C1D"/>
    <w:rsid w:val="57352A2E"/>
    <w:rsid w:val="57647EC6"/>
    <w:rsid w:val="57703CDD"/>
    <w:rsid w:val="577B1697"/>
    <w:rsid w:val="577E261B"/>
    <w:rsid w:val="5783440B"/>
    <w:rsid w:val="5796443F"/>
    <w:rsid w:val="57991646"/>
    <w:rsid w:val="579953C3"/>
    <w:rsid w:val="57CF4F1D"/>
    <w:rsid w:val="57D26A53"/>
    <w:rsid w:val="57DB2E9C"/>
    <w:rsid w:val="57E91E84"/>
    <w:rsid w:val="57F37B6B"/>
    <w:rsid w:val="57F966E2"/>
    <w:rsid w:val="580D3184"/>
    <w:rsid w:val="58132B0F"/>
    <w:rsid w:val="58197181"/>
    <w:rsid w:val="581B232D"/>
    <w:rsid w:val="581C52AA"/>
    <w:rsid w:val="581C599D"/>
    <w:rsid w:val="581F6921"/>
    <w:rsid w:val="58244FA7"/>
    <w:rsid w:val="583C0450"/>
    <w:rsid w:val="583E1182"/>
    <w:rsid w:val="58427DDB"/>
    <w:rsid w:val="5859574A"/>
    <w:rsid w:val="5860518C"/>
    <w:rsid w:val="58653812"/>
    <w:rsid w:val="58654F91"/>
    <w:rsid w:val="58672599"/>
    <w:rsid w:val="586A08FB"/>
    <w:rsid w:val="586A3FCB"/>
    <w:rsid w:val="5873188B"/>
    <w:rsid w:val="58832DC3"/>
    <w:rsid w:val="58835099"/>
    <w:rsid w:val="588717C9"/>
    <w:rsid w:val="58963B53"/>
    <w:rsid w:val="58A17528"/>
    <w:rsid w:val="58AA3909"/>
    <w:rsid w:val="58C70C13"/>
    <w:rsid w:val="58CC44BC"/>
    <w:rsid w:val="58D64DCB"/>
    <w:rsid w:val="58DA5F85"/>
    <w:rsid w:val="58FC2A8C"/>
    <w:rsid w:val="59030E36"/>
    <w:rsid w:val="59122A61"/>
    <w:rsid w:val="5913360D"/>
    <w:rsid w:val="59140133"/>
    <w:rsid w:val="59282F0A"/>
    <w:rsid w:val="592F728C"/>
    <w:rsid w:val="59317A63"/>
    <w:rsid w:val="59376DAF"/>
    <w:rsid w:val="59421EFC"/>
    <w:rsid w:val="59456704"/>
    <w:rsid w:val="596310FE"/>
    <w:rsid w:val="5966544B"/>
    <w:rsid w:val="596A76F8"/>
    <w:rsid w:val="597A3BB3"/>
    <w:rsid w:val="597E1D61"/>
    <w:rsid w:val="598723A6"/>
    <w:rsid w:val="59A26A9D"/>
    <w:rsid w:val="59A61C20"/>
    <w:rsid w:val="59A72F25"/>
    <w:rsid w:val="59AB192B"/>
    <w:rsid w:val="59D33DF5"/>
    <w:rsid w:val="59DC597E"/>
    <w:rsid w:val="59E47507"/>
    <w:rsid w:val="59EB4913"/>
    <w:rsid w:val="59F861A7"/>
    <w:rsid w:val="5A0031AA"/>
    <w:rsid w:val="5A0F163F"/>
    <w:rsid w:val="5A134464"/>
    <w:rsid w:val="5A1618BE"/>
    <w:rsid w:val="5A245D72"/>
    <w:rsid w:val="5A2B414E"/>
    <w:rsid w:val="5A4D52ED"/>
    <w:rsid w:val="5A68338C"/>
    <w:rsid w:val="5A6C64B0"/>
    <w:rsid w:val="5A800DB4"/>
    <w:rsid w:val="5A8C449C"/>
    <w:rsid w:val="5A9E55B9"/>
    <w:rsid w:val="5AA26606"/>
    <w:rsid w:val="5AA45DAF"/>
    <w:rsid w:val="5AA553C6"/>
    <w:rsid w:val="5AA72AC8"/>
    <w:rsid w:val="5AA852F4"/>
    <w:rsid w:val="5AB51DDE"/>
    <w:rsid w:val="5AC86880"/>
    <w:rsid w:val="5AD36E0F"/>
    <w:rsid w:val="5ADA3C25"/>
    <w:rsid w:val="5ADB7A9F"/>
    <w:rsid w:val="5ADE51A0"/>
    <w:rsid w:val="5B092532"/>
    <w:rsid w:val="5B0950EB"/>
    <w:rsid w:val="5B1E4218"/>
    <w:rsid w:val="5B247D38"/>
    <w:rsid w:val="5B3823B7"/>
    <w:rsid w:val="5B3845B5"/>
    <w:rsid w:val="5B3F3F40"/>
    <w:rsid w:val="5B486086"/>
    <w:rsid w:val="5B4A7497"/>
    <w:rsid w:val="5B5137E3"/>
    <w:rsid w:val="5B646A07"/>
    <w:rsid w:val="5B687259"/>
    <w:rsid w:val="5B6F4A8B"/>
    <w:rsid w:val="5B83697A"/>
    <w:rsid w:val="5BA16D74"/>
    <w:rsid w:val="5BA31A66"/>
    <w:rsid w:val="5BA416E6"/>
    <w:rsid w:val="5BB37628"/>
    <w:rsid w:val="5BBE331C"/>
    <w:rsid w:val="5BC161A0"/>
    <w:rsid w:val="5BDC19F5"/>
    <w:rsid w:val="5BE5024A"/>
    <w:rsid w:val="5BE537D4"/>
    <w:rsid w:val="5BFB1466"/>
    <w:rsid w:val="5BFD0E7B"/>
    <w:rsid w:val="5C0F0D95"/>
    <w:rsid w:val="5C3A04D7"/>
    <w:rsid w:val="5C4A56F7"/>
    <w:rsid w:val="5C4B7407"/>
    <w:rsid w:val="5C4E7981"/>
    <w:rsid w:val="5C4F1B7F"/>
    <w:rsid w:val="5C58551F"/>
    <w:rsid w:val="5C5A5829"/>
    <w:rsid w:val="5C5E2199"/>
    <w:rsid w:val="5C602626"/>
    <w:rsid w:val="5C6B5C2C"/>
    <w:rsid w:val="5CAE1888"/>
    <w:rsid w:val="5CB0575F"/>
    <w:rsid w:val="5CC2663A"/>
    <w:rsid w:val="5CC517AF"/>
    <w:rsid w:val="5CC76345"/>
    <w:rsid w:val="5CC85AC9"/>
    <w:rsid w:val="5CDE25D7"/>
    <w:rsid w:val="5D042FB1"/>
    <w:rsid w:val="5D122F42"/>
    <w:rsid w:val="5D187049"/>
    <w:rsid w:val="5D403235"/>
    <w:rsid w:val="5D46181B"/>
    <w:rsid w:val="5D4E6638"/>
    <w:rsid w:val="5D4E7523"/>
    <w:rsid w:val="5D5723B1"/>
    <w:rsid w:val="5D5958B4"/>
    <w:rsid w:val="5D69007B"/>
    <w:rsid w:val="5D7706E8"/>
    <w:rsid w:val="5D885990"/>
    <w:rsid w:val="5D8A2783"/>
    <w:rsid w:val="5D8B3F84"/>
    <w:rsid w:val="5D911291"/>
    <w:rsid w:val="5DDD390F"/>
    <w:rsid w:val="5DEA51A3"/>
    <w:rsid w:val="5DED7EE9"/>
    <w:rsid w:val="5E054F47"/>
    <w:rsid w:val="5E1636E9"/>
    <w:rsid w:val="5E202371"/>
    <w:rsid w:val="5E2B4CE1"/>
    <w:rsid w:val="5E2B7EB4"/>
    <w:rsid w:val="5E3A72C7"/>
    <w:rsid w:val="5E413634"/>
    <w:rsid w:val="5E5C391C"/>
    <w:rsid w:val="5E5D3E5D"/>
    <w:rsid w:val="5E631301"/>
    <w:rsid w:val="5E96086D"/>
    <w:rsid w:val="5EAB5791"/>
    <w:rsid w:val="5EB715CB"/>
    <w:rsid w:val="5EBA0AD0"/>
    <w:rsid w:val="5ECE0C99"/>
    <w:rsid w:val="5ED35121"/>
    <w:rsid w:val="5ED67896"/>
    <w:rsid w:val="5ED9595A"/>
    <w:rsid w:val="5EDD61AF"/>
    <w:rsid w:val="5EE41579"/>
    <w:rsid w:val="5EE9414F"/>
    <w:rsid w:val="5EEC3596"/>
    <w:rsid w:val="5EFD0C3C"/>
    <w:rsid w:val="5F0D5BF1"/>
    <w:rsid w:val="5F117185"/>
    <w:rsid w:val="5F184590"/>
    <w:rsid w:val="5F33643F"/>
    <w:rsid w:val="5F3715C2"/>
    <w:rsid w:val="5F436449"/>
    <w:rsid w:val="5F5046EA"/>
    <w:rsid w:val="5F6366B5"/>
    <w:rsid w:val="5F7A1338"/>
    <w:rsid w:val="5F996F71"/>
    <w:rsid w:val="5F9E226B"/>
    <w:rsid w:val="5FA244F5"/>
    <w:rsid w:val="5FA863FE"/>
    <w:rsid w:val="5FAD71C6"/>
    <w:rsid w:val="5FBA1B9B"/>
    <w:rsid w:val="5FCE083C"/>
    <w:rsid w:val="5FE96718"/>
    <w:rsid w:val="5FF8452B"/>
    <w:rsid w:val="6001450E"/>
    <w:rsid w:val="60031C46"/>
    <w:rsid w:val="60060996"/>
    <w:rsid w:val="60142BB8"/>
    <w:rsid w:val="602821CF"/>
    <w:rsid w:val="602C1F7F"/>
    <w:rsid w:val="60366F66"/>
    <w:rsid w:val="6037544B"/>
    <w:rsid w:val="60415F04"/>
    <w:rsid w:val="604B6F0C"/>
    <w:rsid w:val="604F4E8B"/>
    <w:rsid w:val="60803D46"/>
    <w:rsid w:val="60AB27A8"/>
    <w:rsid w:val="60D949B7"/>
    <w:rsid w:val="60DB1C73"/>
    <w:rsid w:val="60F469DC"/>
    <w:rsid w:val="61234FD6"/>
    <w:rsid w:val="612F61B7"/>
    <w:rsid w:val="6134036B"/>
    <w:rsid w:val="61353A2D"/>
    <w:rsid w:val="613F280A"/>
    <w:rsid w:val="61502F36"/>
    <w:rsid w:val="615A3846"/>
    <w:rsid w:val="61724770"/>
    <w:rsid w:val="61736007"/>
    <w:rsid w:val="617E0582"/>
    <w:rsid w:val="618F04B9"/>
    <w:rsid w:val="619523A6"/>
    <w:rsid w:val="6198112C"/>
    <w:rsid w:val="61994610"/>
    <w:rsid w:val="61CB0C0A"/>
    <w:rsid w:val="61CF25A3"/>
    <w:rsid w:val="61FB4D4A"/>
    <w:rsid w:val="620D1222"/>
    <w:rsid w:val="6221580D"/>
    <w:rsid w:val="623D71A2"/>
    <w:rsid w:val="626671FB"/>
    <w:rsid w:val="6271541F"/>
    <w:rsid w:val="62751A14"/>
    <w:rsid w:val="62767339"/>
    <w:rsid w:val="628110AA"/>
    <w:rsid w:val="62815845"/>
    <w:rsid w:val="62982A34"/>
    <w:rsid w:val="629F2C73"/>
    <w:rsid w:val="62BB2188"/>
    <w:rsid w:val="62C45016"/>
    <w:rsid w:val="62DD39C2"/>
    <w:rsid w:val="62E47AC9"/>
    <w:rsid w:val="63055D64"/>
    <w:rsid w:val="6312641A"/>
    <w:rsid w:val="631B1054"/>
    <w:rsid w:val="63204EFC"/>
    <w:rsid w:val="63273618"/>
    <w:rsid w:val="632D11C2"/>
    <w:rsid w:val="633A534E"/>
    <w:rsid w:val="636C452A"/>
    <w:rsid w:val="637F5749"/>
    <w:rsid w:val="638650D4"/>
    <w:rsid w:val="639B17F6"/>
    <w:rsid w:val="63BC6393"/>
    <w:rsid w:val="63D00456"/>
    <w:rsid w:val="63DA4B5E"/>
    <w:rsid w:val="63DB22D1"/>
    <w:rsid w:val="640337A4"/>
    <w:rsid w:val="64091E2A"/>
    <w:rsid w:val="640E045F"/>
    <w:rsid w:val="64176BC2"/>
    <w:rsid w:val="64181E86"/>
    <w:rsid w:val="641B0E4B"/>
    <w:rsid w:val="641E704E"/>
    <w:rsid w:val="64320A70"/>
    <w:rsid w:val="643541D2"/>
    <w:rsid w:val="64555182"/>
    <w:rsid w:val="64566321"/>
    <w:rsid w:val="645D6C69"/>
    <w:rsid w:val="646475B1"/>
    <w:rsid w:val="64682077"/>
    <w:rsid w:val="646B664C"/>
    <w:rsid w:val="647205ED"/>
    <w:rsid w:val="647C7BEB"/>
    <w:rsid w:val="64824575"/>
    <w:rsid w:val="64964E60"/>
    <w:rsid w:val="64A0400B"/>
    <w:rsid w:val="64A47AAA"/>
    <w:rsid w:val="64AD2BA5"/>
    <w:rsid w:val="64AF38BD"/>
    <w:rsid w:val="64B07140"/>
    <w:rsid w:val="64BF0907"/>
    <w:rsid w:val="64C97CC0"/>
    <w:rsid w:val="64D07675"/>
    <w:rsid w:val="64DA4701"/>
    <w:rsid w:val="64E46315"/>
    <w:rsid w:val="6504110F"/>
    <w:rsid w:val="65090AD4"/>
    <w:rsid w:val="650E4977"/>
    <w:rsid w:val="651F2529"/>
    <w:rsid w:val="65354E1B"/>
    <w:rsid w:val="65383739"/>
    <w:rsid w:val="653A496E"/>
    <w:rsid w:val="654A059C"/>
    <w:rsid w:val="65587578"/>
    <w:rsid w:val="655962D4"/>
    <w:rsid w:val="655A1434"/>
    <w:rsid w:val="656B7873"/>
    <w:rsid w:val="657B5DDA"/>
    <w:rsid w:val="65883BF7"/>
    <w:rsid w:val="659E1D03"/>
    <w:rsid w:val="65A43583"/>
    <w:rsid w:val="65AA4DDA"/>
    <w:rsid w:val="65BF660F"/>
    <w:rsid w:val="65C6203D"/>
    <w:rsid w:val="65C864B9"/>
    <w:rsid w:val="65D025CA"/>
    <w:rsid w:val="65DE078B"/>
    <w:rsid w:val="65EE67C8"/>
    <w:rsid w:val="65F7502C"/>
    <w:rsid w:val="66076EF2"/>
    <w:rsid w:val="661070A1"/>
    <w:rsid w:val="6622379F"/>
    <w:rsid w:val="662856A8"/>
    <w:rsid w:val="662F5ADF"/>
    <w:rsid w:val="66333A39"/>
    <w:rsid w:val="667017E3"/>
    <w:rsid w:val="667167B1"/>
    <w:rsid w:val="66734910"/>
    <w:rsid w:val="669A76C6"/>
    <w:rsid w:val="66A32DF3"/>
    <w:rsid w:val="66B81714"/>
    <w:rsid w:val="66BB049A"/>
    <w:rsid w:val="66D7382B"/>
    <w:rsid w:val="66F51579"/>
    <w:rsid w:val="66F824FD"/>
    <w:rsid w:val="671D58AF"/>
    <w:rsid w:val="6727621A"/>
    <w:rsid w:val="672A5D0A"/>
    <w:rsid w:val="672B131E"/>
    <w:rsid w:val="6736601E"/>
    <w:rsid w:val="67530D1B"/>
    <w:rsid w:val="67544B35"/>
    <w:rsid w:val="675813CE"/>
    <w:rsid w:val="67642FCA"/>
    <w:rsid w:val="67673A79"/>
    <w:rsid w:val="67726944"/>
    <w:rsid w:val="67731E47"/>
    <w:rsid w:val="677950F8"/>
    <w:rsid w:val="678E732F"/>
    <w:rsid w:val="679D115C"/>
    <w:rsid w:val="67A55390"/>
    <w:rsid w:val="67AA7546"/>
    <w:rsid w:val="67AC7E10"/>
    <w:rsid w:val="67BB003D"/>
    <w:rsid w:val="67C26CC2"/>
    <w:rsid w:val="67CA3146"/>
    <w:rsid w:val="67CE4ADF"/>
    <w:rsid w:val="67D64A49"/>
    <w:rsid w:val="683B374A"/>
    <w:rsid w:val="684531B3"/>
    <w:rsid w:val="68457FA1"/>
    <w:rsid w:val="684822DE"/>
    <w:rsid w:val="685C4343"/>
    <w:rsid w:val="687671ED"/>
    <w:rsid w:val="688A7410"/>
    <w:rsid w:val="689366A1"/>
    <w:rsid w:val="689478DF"/>
    <w:rsid w:val="68B94AFA"/>
    <w:rsid w:val="68C44E21"/>
    <w:rsid w:val="68CA55C5"/>
    <w:rsid w:val="68EF1111"/>
    <w:rsid w:val="68FC1C8C"/>
    <w:rsid w:val="69082943"/>
    <w:rsid w:val="690B0C63"/>
    <w:rsid w:val="692A5BE3"/>
    <w:rsid w:val="694542C0"/>
    <w:rsid w:val="695E2C6C"/>
    <w:rsid w:val="69631C3D"/>
    <w:rsid w:val="69894F6A"/>
    <w:rsid w:val="699546B8"/>
    <w:rsid w:val="699949A9"/>
    <w:rsid w:val="69CA59E5"/>
    <w:rsid w:val="69CC6B23"/>
    <w:rsid w:val="69CD45A5"/>
    <w:rsid w:val="69EA5239"/>
    <w:rsid w:val="69EC72A7"/>
    <w:rsid w:val="69EF701F"/>
    <w:rsid w:val="69F85DF2"/>
    <w:rsid w:val="69FA2AEA"/>
    <w:rsid w:val="6A042842"/>
    <w:rsid w:val="6A1F3F12"/>
    <w:rsid w:val="6A2B6B3C"/>
    <w:rsid w:val="6A4373F8"/>
    <w:rsid w:val="6A477F6A"/>
    <w:rsid w:val="6A4C28F4"/>
    <w:rsid w:val="6A5C2B8F"/>
    <w:rsid w:val="6A9929F4"/>
    <w:rsid w:val="6AA27A80"/>
    <w:rsid w:val="6ABA44E6"/>
    <w:rsid w:val="6AC04E96"/>
    <w:rsid w:val="6AC627F6"/>
    <w:rsid w:val="6ACC2E43"/>
    <w:rsid w:val="6AD37223"/>
    <w:rsid w:val="6AF44665"/>
    <w:rsid w:val="6B050597"/>
    <w:rsid w:val="6B0958E8"/>
    <w:rsid w:val="6B157DBF"/>
    <w:rsid w:val="6B1A35C7"/>
    <w:rsid w:val="6B292252"/>
    <w:rsid w:val="6B371F69"/>
    <w:rsid w:val="6B532C61"/>
    <w:rsid w:val="6B5779C3"/>
    <w:rsid w:val="6B5C07C8"/>
    <w:rsid w:val="6B6D4678"/>
    <w:rsid w:val="6B732241"/>
    <w:rsid w:val="6B8A7D7E"/>
    <w:rsid w:val="6B8D6867"/>
    <w:rsid w:val="6B934E0A"/>
    <w:rsid w:val="6B994A5D"/>
    <w:rsid w:val="6B9E319B"/>
    <w:rsid w:val="6BA0659B"/>
    <w:rsid w:val="6BAB02B2"/>
    <w:rsid w:val="6BB16BE3"/>
    <w:rsid w:val="6BBB1626"/>
    <w:rsid w:val="6BC0363E"/>
    <w:rsid w:val="6BC12C6E"/>
    <w:rsid w:val="6BD526E8"/>
    <w:rsid w:val="6BD858FE"/>
    <w:rsid w:val="6BDC4305"/>
    <w:rsid w:val="6BF72930"/>
    <w:rsid w:val="6C154AC9"/>
    <w:rsid w:val="6C3671B3"/>
    <w:rsid w:val="6C4910B5"/>
    <w:rsid w:val="6C5164C2"/>
    <w:rsid w:val="6C5C1004"/>
    <w:rsid w:val="6C6857D1"/>
    <w:rsid w:val="6C6C6420"/>
    <w:rsid w:val="6C6D2B75"/>
    <w:rsid w:val="6C8278B3"/>
    <w:rsid w:val="6C8B1999"/>
    <w:rsid w:val="6C8F7C74"/>
    <w:rsid w:val="6C961959"/>
    <w:rsid w:val="6CB10491"/>
    <w:rsid w:val="6CBD733C"/>
    <w:rsid w:val="6CC5523A"/>
    <w:rsid w:val="6CDC18A5"/>
    <w:rsid w:val="6CDD1929"/>
    <w:rsid w:val="6CFE56E1"/>
    <w:rsid w:val="6D051462"/>
    <w:rsid w:val="6D1C5206"/>
    <w:rsid w:val="6D213317"/>
    <w:rsid w:val="6D2F00AE"/>
    <w:rsid w:val="6D307C84"/>
    <w:rsid w:val="6D364A59"/>
    <w:rsid w:val="6D3E4E45"/>
    <w:rsid w:val="6D4F42A6"/>
    <w:rsid w:val="6D4F64CA"/>
    <w:rsid w:val="6D7C36BA"/>
    <w:rsid w:val="6D9767D9"/>
    <w:rsid w:val="6DAC7479"/>
    <w:rsid w:val="6DB46109"/>
    <w:rsid w:val="6DB70F9A"/>
    <w:rsid w:val="6DB952A7"/>
    <w:rsid w:val="6DBB55F1"/>
    <w:rsid w:val="6DC97B71"/>
    <w:rsid w:val="6DCF7FB8"/>
    <w:rsid w:val="6DDA15D1"/>
    <w:rsid w:val="6DE01C6C"/>
    <w:rsid w:val="6DE503B6"/>
    <w:rsid w:val="6DE6435A"/>
    <w:rsid w:val="6E002985"/>
    <w:rsid w:val="6E006A43"/>
    <w:rsid w:val="6E0E0133"/>
    <w:rsid w:val="6E214824"/>
    <w:rsid w:val="6E252B98"/>
    <w:rsid w:val="6E4965FC"/>
    <w:rsid w:val="6E50180B"/>
    <w:rsid w:val="6E53153B"/>
    <w:rsid w:val="6E5E629B"/>
    <w:rsid w:val="6E5F4023"/>
    <w:rsid w:val="6E6639AE"/>
    <w:rsid w:val="6E696B31"/>
    <w:rsid w:val="6E733541"/>
    <w:rsid w:val="6E7E0350"/>
    <w:rsid w:val="6E894E68"/>
    <w:rsid w:val="6E97417D"/>
    <w:rsid w:val="6E974346"/>
    <w:rsid w:val="6E9E3B80"/>
    <w:rsid w:val="6EBC36EB"/>
    <w:rsid w:val="6EC03A0B"/>
    <w:rsid w:val="6ECE20D9"/>
    <w:rsid w:val="6EDC1FE0"/>
    <w:rsid w:val="6EEF7B38"/>
    <w:rsid w:val="6EF36A95"/>
    <w:rsid w:val="6EFD2175"/>
    <w:rsid w:val="6F1572A0"/>
    <w:rsid w:val="6F1A2558"/>
    <w:rsid w:val="6F2140E1"/>
    <w:rsid w:val="6F2D283B"/>
    <w:rsid w:val="6F310976"/>
    <w:rsid w:val="6F3E3D0C"/>
    <w:rsid w:val="6F4814C3"/>
    <w:rsid w:val="6F4D4C57"/>
    <w:rsid w:val="6F576353"/>
    <w:rsid w:val="6F6438D1"/>
    <w:rsid w:val="6F651FD5"/>
    <w:rsid w:val="6F8A4A0A"/>
    <w:rsid w:val="6F9B448C"/>
    <w:rsid w:val="6FAF5E0E"/>
    <w:rsid w:val="6FDC0F91"/>
    <w:rsid w:val="6FDF57E7"/>
    <w:rsid w:val="6FF1104A"/>
    <w:rsid w:val="6FF3242C"/>
    <w:rsid w:val="700403F1"/>
    <w:rsid w:val="700C7562"/>
    <w:rsid w:val="701423F0"/>
    <w:rsid w:val="701B2D8A"/>
    <w:rsid w:val="701E0C8B"/>
    <w:rsid w:val="70233023"/>
    <w:rsid w:val="70253F75"/>
    <w:rsid w:val="702F0840"/>
    <w:rsid w:val="703B00B1"/>
    <w:rsid w:val="70426D9F"/>
    <w:rsid w:val="704E5A4D"/>
    <w:rsid w:val="704F06C4"/>
    <w:rsid w:val="705109D1"/>
    <w:rsid w:val="7065717E"/>
    <w:rsid w:val="70700C31"/>
    <w:rsid w:val="707903FB"/>
    <w:rsid w:val="708A2413"/>
    <w:rsid w:val="708E2C86"/>
    <w:rsid w:val="70934920"/>
    <w:rsid w:val="70995E34"/>
    <w:rsid w:val="709B5583"/>
    <w:rsid w:val="709C35CE"/>
    <w:rsid w:val="70AE6D6B"/>
    <w:rsid w:val="70B243F8"/>
    <w:rsid w:val="70B90980"/>
    <w:rsid w:val="70BB68AE"/>
    <w:rsid w:val="70CB669B"/>
    <w:rsid w:val="70CE3E93"/>
    <w:rsid w:val="70CF2B23"/>
    <w:rsid w:val="70D005A5"/>
    <w:rsid w:val="70E33BDC"/>
    <w:rsid w:val="70ED2DD6"/>
    <w:rsid w:val="70F116CB"/>
    <w:rsid w:val="70F76266"/>
    <w:rsid w:val="7111358D"/>
    <w:rsid w:val="7125222D"/>
    <w:rsid w:val="71290C33"/>
    <w:rsid w:val="712E7B09"/>
    <w:rsid w:val="71645595"/>
    <w:rsid w:val="71713AD1"/>
    <w:rsid w:val="718D41DB"/>
    <w:rsid w:val="719637E6"/>
    <w:rsid w:val="71A32AFB"/>
    <w:rsid w:val="71AD5081"/>
    <w:rsid w:val="71C05595"/>
    <w:rsid w:val="71DC40A5"/>
    <w:rsid w:val="71E07F4F"/>
    <w:rsid w:val="71F44E84"/>
    <w:rsid w:val="71F75E09"/>
    <w:rsid w:val="71FA350A"/>
    <w:rsid w:val="72037883"/>
    <w:rsid w:val="7204189B"/>
    <w:rsid w:val="72181581"/>
    <w:rsid w:val="722703B5"/>
    <w:rsid w:val="722745E5"/>
    <w:rsid w:val="72376BF2"/>
    <w:rsid w:val="723E077B"/>
    <w:rsid w:val="7255675B"/>
    <w:rsid w:val="725A21C1"/>
    <w:rsid w:val="725B2E01"/>
    <w:rsid w:val="726310A6"/>
    <w:rsid w:val="726D1B06"/>
    <w:rsid w:val="727F4840"/>
    <w:rsid w:val="728E35F1"/>
    <w:rsid w:val="72A70A47"/>
    <w:rsid w:val="72A801AB"/>
    <w:rsid w:val="72AA58AC"/>
    <w:rsid w:val="72BD3A4D"/>
    <w:rsid w:val="72D10815"/>
    <w:rsid w:val="72E45D64"/>
    <w:rsid w:val="72F57DA5"/>
    <w:rsid w:val="72FA4732"/>
    <w:rsid w:val="730A4294"/>
    <w:rsid w:val="73261C71"/>
    <w:rsid w:val="73686A48"/>
    <w:rsid w:val="737407F8"/>
    <w:rsid w:val="737F5814"/>
    <w:rsid w:val="738B621F"/>
    <w:rsid w:val="738E2BDD"/>
    <w:rsid w:val="7393362B"/>
    <w:rsid w:val="739432AB"/>
    <w:rsid w:val="739667AE"/>
    <w:rsid w:val="739701E3"/>
    <w:rsid w:val="73977AB3"/>
    <w:rsid w:val="73AC0B41"/>
    <w:rsid w:val="73BB3B15"/>
    <w:rsid w:val="73BC69EE"/>
    <w:rsid w:val="73C3551C"/>
    <w:rsid w:val="73DC14A1"/>
    <w:rsid w:val="73E9403A"/>
    <w:rsid w:val="73F71098"/>
    <w:rsid w:val="73F7554E"/>
    <w:rsid w:val="74017DF2"/>
    <w:rsid w:val="74107A9B"/>
    <w:rsid w:val="74352D55"/>
    <w:rsid w:val="743970F8"/>
    <w:rsid w:val="743E2F63"/>
    <w:rsid w:val="744B2C85"/>
    <w:rsid w:val="746070BC"/>
    <w:rsid w:val="74842EFD"/>
    <w:rsid w:val="748773BC"/>
    <w:rsid w:val="748905DC"/>
    <w:rsid w:val="749E0936"/>
    <w:rsid w:val="749F7D37"/>
    <w:rsid w:val="74A024E4"/>
    <w:rsid w:val="74B21D55"/>
    <w:rsid w:val="74E3014B"/>
    <w:rsid w:val="74EB325D"/>
    <w:rsid w:val="7509466B"/>
    <w:rsid w:val="751524A3"/>
    <w:rsid w:val="7524053F"/>
    <w:rsid w:val="753871DF"/>
    <w:rsid w:val="7544268D"/>
    <w:rsid w:val="754E193E"/>
    <w:rsid w:val="75500C74"/>
    <w:rsid w:val="75652669"/>
    <w:rsid w:val="756970A7"/>
    <w:rsid w:val="757537C1"/>
    <w:rsid w:val="75892461"/>
    <w:rsid w:val="75943C67"/>
    <w:rsid w:val="75B640E6"/>
    <w:rsid w:val="75C047E7"/>
    <w:rsid w:val="75DB139F"/>
    <w:rsid w:val="75FF62FE"/>
    <w:rsid w:val="764A0F0B"/>
    <w:rsid w:val="765661D4"/>
    <w:rsid w:val="766E7A7C"/>
    <w:rsid w:val="76C26CE6"/>
    <w:rsid w:val="76C84BF7"/>
    <w:rsid w:val="76D10CF8"/>
    <w:rsid w:val="76D9500B"/>
    <w:rsid w:val="76EA1469"/>
    <w:rsid w:val="76EB4627"/>
    <w:rsid w:val="76F0487A"/>
    <w:rsid w:val="76F06511"/>
    <w:rsid w:val="76F81981"/>
    <w:rsid w:val="77147E3D"/>
    <w:rsid w:val="772303A8"/>
    <w:rsid w:val="77232203"/>
    <w:rsid w:val="7728448C"/>
    <w:rsid w:val="77480369"/>
    <w:rsid w:val="77547483"/>
    <w:rsid w:val="77632FEC"/>
    <w:rsid w:val="776A1BF0"/>
    <w:rsid w:val="776F640D"/>
    <w:rsid w:val="777C2514"/>
    <w:rsid w:val="777D7419"/>
    <w:rsid w:val="77850FA2"/>
    <w:rsid w:val="77AE7BE8"/>
    <w:rsid w:val="77B21B30"/>
    <w:rsid w:val="77BE0F59"/>
    <w:rsid w:val="77C26DA1"/>
    <w:rsid w:val="77F54AD9"/>
    <w:rsid w:val="78060041"/>
    <w:rsid w:val="78066079"/>
    <w:rsid w:val="78261CFA"/>
    <w:rsid w:val="782F6799"/>
    <w:rsid w:val="78320EC2"/>
    <w:rsid w:val="783B7D77"/>
    <w:rsid w:val="783C6553"/>
    <w:rsid w:val="783D0751"/>
    <w:rsid w:val="784B32EA"/>
    <w:rsid w:val="785051F3"/>
    <w:rsid w:val="7860158C"/>
    <w:rsid w:val="7868289A"/>
    <w:rsid w:val="786F6691"/>
    <w:rsid w:val="787427FB"/>
    <w:rsid w:val="787466AD"/>
    <w:rsid w:val="787D2FEB"/>
    <w:rsid w:val="787F1FE0"/>
    <w:rsid w:val="78AF1F0A"/>
    <w:rsid w:val="78BE1FA4"/>
    <w:rsid w:val="78C62C34"/>
    <w:rsid w:val="78F60349"/>
    <w:rsid w:val="78FF6291"/>
    <w:rsid w:val="790E68AB"/>
    <w:rsid w:val="791839F7"/>
    <w:rsid w:val="791871BB"/>
    <w:rsid w:val="7925275A"/>
    <w:rsid w:val="792E5ADB"/>
    <w:rsid w:val="79313756"/>
    <w:rsid w:val="793823C4"/>
    <w:rsid w:val="79425135"/>
    <w:rsid w:val="794E5888"/>
    <w:rsid w:val="794F03AD"/>
    <w:rsid w:val="79556C16"/>
    <w:rsid w:val="795A0F29"/>
    <w:rsid w:val="795A56A5"/>
    <w:rsid w:val="79802062"/>
    <w:rsid w:val="798617C0"/>
    <w:rsid w:val="798E037A"/>
    <w:rsid w:val="799F4B15"/>
    <w:rsid w:val="79A25A9A"/>
    <w:rsid w:val="79A45F9E"/>
    <w:rsid w:val="79AA36CA"/>
    <w:rsid w:val="79C6605A"/>
    <w:rsid w:val="79C8282F"/>
    <w:rsid w:val="79CA4A60"/>
    <w:rsid w:val="79CD59E4"/>
    <w:rsid w:val="79ED1F57"/>
    <w:rsid w:val="79FC742D"/>
    <w:rsid w:val="79FD2B56"/>
    <w:rsid w:val="7A062251"/>
    <w:rsid w:val="7A2618F6"/>
    <w:rsid w:val="7A2F2206"/>
    <w:rsid w:val="7A3030FA"/>
    <w:rsid w:val="7A3B6018"/>
    <w:rsid w:val="7A3F6C1D"/>
    <w:rsid w:val="7A572FE3"/>
    <w:rsid w:val="7A625ED8"/>
    <w:rsid w:val="7A637334"/>
    <w:rsid w:val="7A682BB9"/>
    <w:rsid w:val="7A6842AE"/>
    <w:rsid w:val="7A68455E"/>
    <w:rsid w:val="7A9F24BA"/>
    <w:rsid w:val="7AA604D9"/>
    <w:rsid w:val="7AC426F9"/>
    <w:rsid w:val="7ADC7DA0"/>
    <w:rsid w:val="7AEB4B37"/>
    <w:rsid w:val="7AEC7106"/>
    <w:rsid w:val="7AF00EA5"/>
    <w:rsid w:val="7B0940E7"/>
    <w:rsid w:val="7B16178B"/>
    <w:rsid w:val="7B2A700D"/>
    <w:rsid w:val="7B365331"/>
    <w:rsid w:val="7B3F5288"/>
    <w:rsid w:val="7B417AC4"/>
    <w:rsid w:val="7B4909FD"/>
    <w:rsid w:val="7B4F4164"/>
    <w:rsid w:val="7B670117"/>
    <w:rsid w:val="7B780AEF"/>
    <w:rsid w:val="7B813267"/>
    <w:rsid w:val="7B8743D1"/>
    <w:rsid w:val="7B8E7BC4"/>
    <w:rsid w:val="7B9349F9"/>
    <w:rsid w:val="7BA429A7"/>
    <w:rsid w:val="7BA6526A"/>
    <w:rsid w:val="7BA72CEC"/>
    <w:rsid w:val="7BA934F5"/>
    <w:rsid w:val="7BC031A9"/>
    <w:rsid w:val="7BF11E66"/>
    <w:rsid w:val="7C0C4D1D"/>
    <w:rsid w:val="7C0D5940"/>
    <w:rsid w:val="7C0E3995"/>
    <w:rsid w:val="7C0F1417"/>
    <w:rsid w:val="7C1C072C"/>
    <w:rsid w:val="7C3228D0"/>
    <w:rsid w:val="7C353855"/>
    <w:rsid w:val="7C4407B0"/>
    <w:rsid w:val="7C551B8B"/>
    <w:rsid w:val="7C5E1319"/>
    <w:rsid w:val="7C617B9C"/>
    <w:rsid w:val="7C8D1CE5"/>
    <w:rsid w:val="7C964B8F"/>
    <w:rsid w:val="7C9C4B5C"/>
    <w:rsid w:val="7CA35EEB"/>
    <w:rsid w:val="7CA4190A"/>
    <w:rsid w:val="7CA67789"/>
    <w:rsid w:val="7CA91615"/>
    <w:rsid w:val="7CA957A1"/>
    <w:rsid w:val="7CAD001B"/>
    <w:rsid w:val="7CB052C7"/>
    <w:rsid w:val="7CC6546E"/>
    <w:rsid w:val="7CCD2ACE"/>
    <w:rsid w:val="7CCD56E2"/>
    <w:rsid w:val="7CD3545F"/>
    <w:rsid w:val="7CE85FC4"/>
    <w:rsid w:val="7CFE329D"/>
    <w:rsid w:val="7D0468A8"/>
    <w:rsid w:val="7D0D2A3F"/>
    <w:rsid w:val="7D284586"/>
    <w:rsid w:val="7D3D66B5"/>
    <w:rsid w:val="7D497174"/>
    <w:rsid w:val="7D5052A6"/>
    <w:rsid w:val="7D572A32"/>
    <w:rsid w:val="7D653F46"/>
    <w:rsid w:val="7D7A5265"/>
    <w:rsid w:val="7D9107CC"/>
    <w:rsid w:val="7D985B4F"/>
    <w:rsid w:val="7D9A66BD"/>
    <w:rsid w:val="7DA008A8"/>
    <w:rsid w:val="7DA41F1A"/>
    <w:rsid w:val="7DB268D5"/>
    <w:rsid w:val="7DBC11BE"/>
    <w:rsid w:val="7DC06D44"/>
    <w:rsid w:val="7DCC07E4"/>
    <w:rsid w:val="7DCC3441"/>
    <w:rsid w:val="7DDC4E8A"/>
    <w:rsid w:val="7DEE13E8"/>
    <w:rsid w:val="7E0457B2"/>
    <w:rsid w:val="7E08682E"/>
    <w:rsid w:val="7E1A2770"/>
    <w:rsid w:val="7E207EFD"/>
    <w:rsid w:val="7E2B6EE6"/>
    <w:rsid w:val="7E2E4BEA"/>
    <w:rsid w:val="7E334023"/>
    <w:rsid w:val="7E446934"/>
    <w:rsid w:val="7E48583E"/>
    <w:rsid w:val="7E52614D"/>
    <w:rsid w:val="7E566D52"/>
    <w:rsid w:val="7E6D3040"/>
    <w:rsid w:val="7E795D3C"/>
    <w:rsid w:val="7E7F0292"/>
    <w:rsid w:val="7E7F1C99"/>
    <w:rsid w:val="7E95593D"/>
    <w:rsid w:val="7EB000B8"/>
    <w:rsid w:val="7EC82970"/>
    <w:rsid w:val="7ED227E7"/>
    <w:rsid w:val="7EDE1272"/>
    <w:rsid w:val="7F042529"/>
    <w:rsid w:val="7F076C05"/>
    <w:rsid w:val="7F0B4949"/>
    <w:rsid w:val="7F117485"/>
    <w:rsid w:val="7F2870AA"/>
    <w:rsid w:val="7F627F9F"/>
    <w:rsid w:val="7F743CA6"/>
    <w:rsid w:val="7F9F508F"/>
    <w:rsid w:val="7FA900F9"/>
    <w:rsid w:val="7FBD3767"/>
    <w:rsid w:val="7FBE2952"/>
    <w:rsid w:val="7FDE0E7E"/>
    <w:rsid w:val="7FEE3175"/>
    <w:rsid w:val="7FF245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9" w:name="heading 4"/>
    <w:lsdException w:qFormat="1" w:uiPriority="9" w:name="heading 5"/>
    <w:lsdException w:qFormat="1" w:uiPriority="9" w:semiHidden="0" w:name="heading 6"/>
    <w:lsdException w:qFormat="1" w:uiPriority="9"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US" w:eastAsia="en-US" w:bidi="ar-SA"/>
      <w14:ligatures w14:val="standardContextual"/>
    </w:rPr>
  </w:style>
  <w:style w:type="paragraph" w:styleId="2">
    <w:name w:val="heading 1"/>
    <w:basedOn w:val="1"/>
    <w:next w:val="1"/>
    <w:link w:val="58"/>
    <w:qFormat/>
    <w:uiPriority w:val="0"/>
    <w:pPr>
      <w:spacing w:before="0" w:beforeAutospacing="1" w:after="0" w:afterAutospacing="1"/>
      <w:jc w:val="left"/>
    </w:pPr>
    <w:rPr>
      <w:rFonts w:hint="eastAsia" w:ascii="SimSun" w:hAnsi="SimSun" w:eastAsia="SimSun" w:cs="SimSun"/>
      <w:bCs/>
      <w:kern w:val="44"/>
      <w:sz w:val="48"/>
      <w:szCs w:val="48"/>
      <w:lang w:val="en-US" w:eastAsia="zh-CN" w:bidi="ar"/>
    </w:rPr>
  </w:style>
  <w:style w:type="paragraph" w:styleId="3">
    <w:name w:val="heading 2"/>
    <w:basedOn w:val="1"/>
    <w:next w:val="1"/>
    <w:link w:val="103"/>
    <w:unhideWhenUsed/>
    <w:qFormat/>
    <w:uiPriority w:val="9"/>
    <w:pPr>
      <w:keepNext/>
      <w:keepLines/>
      <w:numPr>
        <w:ilvl w:val="1"/>
        <w:numId w:val="1"/>
      </w:numPr>
      <w:ind w:left="720" w:hanging="720"/>
      <w:outlineLvl w:val="1"/>
    </w:pPr>
    <w:rPr>
      <w:rFonts w:eastAsiaTheme="majorEastAsia" w:cstheme="majorBidi"/>
      <w:kern w:val="2"/>
      <w:szCs w:val="26"/>
    </w:rPr>
  </w:style>
  <w:style w:type="paragraph" w:styleId="4">
    <w:name w:val="heading 3"/>
    <w:basedOn w:val="1"/>
    <w:next w:val="1"/>
    <w:semiHidden/>
    <w:unhideWhenUsed/>
    <w:qFormat/>
    <w:uiPriority w:val="0"/>
    <w:pPr>
      <w:spacing w:before="0" w:beforeAutospacing="1" w:after="0" w:afterAutospacing="1"/>
      <w:jc w:val="left"/>
    </w:pPr>
    <w:rPr>
      <w:rFonts w:hint="eastAsia" w:ascii="SimSun" w:hAnsi="SimSun" w:eastAsia="SimSun" w:cs="SimSun"/>
      <w:bCs/>
      <w:kern w:val="0"/>
      <w:sz w:val="27"/>
      <w:szCs w:val="27"/>
      <w:lang w:val="en-US" w:eastAsia="zh-CN" w:bidi="ar"/>
    </w:rPr>
  </w:style>
  <w:style w:type="paragraph" w:styleId="5">
    <w:name w:val="heading 4"/>
    <w:basedOn w:val="1"/>
    <w:semiHidden/>
    <w:unhideWhenUsed/>
    <w:qFormat/>
    <w:uiPriority w:val="9"/>
    <w:pPr>
      <w:keepNext/>
      <w:keepLines/>
      <w:spacing w:before="40" w:after="0"/>
      <w:outlineLvl w:val="3"/>
    </w:pPr>
    <w:rPr>
      <w:rFonts w:asciiTheme="majorHAnsi" w:hAnsiTheme="majorHAnsi" w:eastAsiaTheme="majorEastAsia" w:cstheme="majorBidi"/>
      <w:i/>
      <w:iCs/>
      <w:color w:val="2E75B6" w:themeColor="accent1" w:themeShade="BF"/>
    </w:rPr>
  </w:style>
  <w:style w:type="paragraph" w:styleId="6">
    <w:name w:val="heading 5"/>
    <w:basedOn w:val="1"/>
    <w:next w:val="1"/>
    <w:semiHidden/>
    <w:unhideWhenUsed/>
    <w:qFormat/>
    <w:uiPriority w:val="9"/>
    <w:pPr>
      <w:keepNext/>
      <w:keepLines/>
      <w:spacing w:before="40" w:after="0"/>
      <w:outlineLvl w:val="4"/>
    </w:pPr>
    <w:rPr>
      <w:rFonts w:asciiTheme="majorHAnsi" w:hAnsiTheme="majorHAnsi" w:eastAsiaTheme="majorEastAsia" w:cstheme="majorBidi"/>
      <w:color w:val="2E75B6" w:themeColor="accent1" w:themeShade="BF"/>
    </w:rPr>
  </w:style>
  <w:style w:type="paragraph" w:styleId="7">
    <w:name w:val="heading 6"/>
    <w:basedOn w:val="1"/>
    <w:next w:val="1"/>
    <w:unhideWhenUsed/>
    <w:qFormat/>
    <w:uiPriority w:val="9"/>
    <w:pPr>
      <w:keepNext/>
      <w:spacing w:line="360" w:lineRule="auto"/>
      <w:jc w:val="center"/>
      <w:outlineLvl w:val="5"/>
    </w:pPr>
    <w:rPr>
      <w:rFonts w:ascii="Times New Roman" w:hAnsi="Times New Roman" w:cs="Times New Roman"/>
      <w:b/>
      <w:sz w:val="24"/>
      <w:szCs w:val="24"/>
    </w:rPr>
  </w:style>
  <w:style w:type="paragraph" w:styleId="8">
    <w:name w:val="heading 7"/>
    <w:basedOn w:val="1"/>
    <w:next w:val="1"/>
    <w:unhideWhenUsed/>
    <w:qFormat/>
    <w:uiPriority w:val="9"/>
    <w:pPr>
      <w:keepNext/>
      <w:jc w:val="both"/>
      <w:outlineLvl w:val="6"/>
    </w:pPr>
    <w:rPr>
      <w:rFonts w:ascii="Cambria" w:hAnsi="Cambria"/>
      <w:b/>
      <w:bCs/>
      <w:sz w:val="24"/>
      <w:szCs w:val="24"/>
    </w:rPr>
  </w:style>
  <w:style w:type="character" w:default="1" w:styleId="9">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11">
    <w:name w:val="Body Text"/>
    <w:basedOn w:val="1"/>
    <w:qFormat/>
    <w:uiPriority w:val="1"/>
    <w:pPr>
      <w:widowControl w:val="0"/>
      <w:autoSpaceDE w:val="0"/>
      <w:autoSpaceDN w:val="0"/>
      <w:spacing w:after="0" w:line="240" w:lineRule="auto"/>
    </w:pPr>
    <w:rPr>
      <w:rFonts w:ascii="Times New Roman" w:hAnsi="Times New Roman" w:eastAsia="Times New Roman" w:cs="Times New Roman"/>
      <w:kern w:val="0"/>
      <w:sz w:val="24"/>
      <w:szCs w:val="24"/>
    </w:rPr>
  </w:style>
  <w:style w:type="paragraph" w:styleId="12">
    <w:name w:val="Body Text 2"/>
    <w:basedOn w:val="1"/>
    <w:unhideWhenUsed/>
    <w:qFormat/>
    <w:uiPriority w:val="99"/>
    <w:pPr>
      <w:spacing w:line="360" w:lineRule="auto"/>
    </w:pPr>
    <w:rPr>
      <w:rFonts w:ascii="Times New Roman" w:hAnsi="Times New Roman" w:cs="Times New Roman"/>
      <w:b/>
      <w:sz w:val="24"/>
      <w:szCs w:val="24"/>
    </w:rPr>
  </w:style>
  <w:style w:type="paragraph" w:styleId="13">
    <w:name w:val="Body Text Indent"/>
    <w:basedOn w:val="1"/>
    <w:qFormat/>
    <w:uiPriority w:val="99"/>
    <w:pPr>
      <w:spacing w:line="360" w:lineRule="auto"/>
      <w:ind w:left="720" w:hanging="720"/>
    </w:pPr>
    <w:rPr>
      <w:rFonts w:ascii="Times New Roman" w:hAnsi="Times New Roman" w:cs="Times New Roman"/>
      <w:sz w:val="24"/>
      <w:szCs w:val="24"/>
    </w:rPr>
  </w:style>
  <w:style w:type="paragraph" w:styleId="14">
    <w:name w:val="Body Text Indent 3"/>
    <w:basedOn w:val="1"/>
    <w:qFormat/>
    <w:uiPriority w:val="0"/>
    <w:pPr>
      <w:spacing w:after="0" w:line="240" w:lineRule="auto"/>
      <w:ind w:firstLine="720"/>
    </w:pPr>
    <w:rPr>
      <w:rFonts w:ascii="Times New Roman" w:hAnsi="Times New Roman" w:eastAsia="Times New Roman" w:cs="Times New Roman"/>
      <w:sz w:val="24"/>
      <w:szCs w:val="24"/>
    </w:rPr>
  </w:style>
  <w:style w:type="paragraph" w:styleId="15">
    <w:name w:val="caption"/>
    <w:basedOn w:val="1"/>
    <w:next w:val="1"/>
    <w:link w:val="20"/>
    <w:unhideWhenUsed/>
    <w:qFormat/>
    <w:uiPriority w:val="35"/>
    <w:pPr>
      <w:spacing w:line="240" w:lineRule="auto"/>
    </w:pPr>
    <w:rPr>
      <w:i/>
      <w:iCs/>
      <w:color w:val="44546A" w:themeColor="text2"/>
      <w:sz w:val="18"/>
      <w:szCs w:val="18"/>
      <w14:textFill>
        <w14:solidFill>
          <w14:schemeClr w14:val="tx2"/>
        </w14:solidFill>
      </w14:textFill>
    </w:rPr>
  </w:style>
  <w:style w:type="character" w:styleId="16">
    <w:name w:val="Emphasis"/>
    <w:basedOn w:val="9"/>
    <w:qFormat/>
    <w:uiPriority w:val="20"/>
    <w:rPr>
      <w:i/>
      <w:iCs/>
    </w:rPr>
  </w:style>
  <w:style w:type="character" w:styleId="17">
    <w:name w:val="FollowedHyperlink"/>
    <w:basedOn w:val="9"/>
    <w:qFormat/>
    <w:uiPriority w:val="0"/>
    <w:rPr>
      <w:color w:val="800080"/>
      <w:u w:val="single"/>
    </w:rPr>
  </w:style>
  <w:style w:type="paragraph" w:styleId="18">
    <w:name w:val="footer"/>
    <w:basedOn w:val="1"/>
    <w:qFormat/>
    <w:uiPriority w:val="0"/>
    <w:pPr>
      <w:tabs>
        <w:tab w:val="center" w:pos="4153"/>
        <w:tab w:val="right" w:pos="8306"/>
      </w:tabs>
      <w:snapToGrid w:val="0"/>
      <w:jc w:val="left"/>
    </w:pPr>
    <w:rPr>
      <w:sz w:val="18"/>
      <w:szCs w:val="18"/>
    </w:rPr>
  </w:style>
  <w:style w:type="character" w:styleId="19">
    <w:name w:val="footnote reference"/>
    <w:basedOn w:val="20"/>
    <w:unhideWhenUsed/>
    <w:qFormat/>
    <w:uiPriority w:val="99"/>
    <w:rPr>
      <w:vertAlign w:val="superscript"/>
    </w:rPr>
  </w:style>
  <w:style w:type="character" w:customStyle="1" w:styleId="20">
    <w:name w:val="Caption Char"/>
    <w:basedOn w:val="9"/>
    <w:link w:val="15"/>
    <w:qFormat/>
    <w:uiPriority w:val="0"/>
    <w:rPr>
      <w:i/>
      <w:iCs/>
      <w:color w:val="44546A" w:themeColor="text2"/>
      <w:sz w:val="18"/>
      <w:szCs w:val="18"/>
      <w14:textFill>
        <w14:solidFill>
          <w14:schemeClr w14:val="tx2"/>
        </w14:solidFill>
      </w14:textFill>
    </w:rPr>
  </w:style>
  <w:style w:type="paragraph" w:styleId="21">
    <w:name w:val="footnote text"/>
    <w:basedOn w:val="1"/>
    <w:unhideWhenUsed/>
    <w:qFormat/>
    <w:uiPriority w:val="99"/>
    <w:pPr>
      <w:spacing w:after="0" w:line="240" w:lineRule="auto"/>
    </w:pPr>
    <w:rPr>
      <w:sz w:val="20"/>
      <w:szCs w:val="20"/>
    </w:rPr>
  </w:style>
  <w:style w:type="paragraph" w:styleId="22">
    <w:name w:val="header"/>
    <w:basedOn w:val="1"/>
    <w:qFormat/>
    <w:uiPriority w:val="0"/>
    <w:pPr>
      <w:tabs>
        <w:tab w:val="center" w:pos="4153"/>
        <w:tab w:val="right" w:pos="8306"/>
      </w:tabs>
      <w:snapToGrid w:val="0"/>
    </w:pPr>
    <w:rPr>
      <w:sz w:val="18"/>
      <w:szCs w:val="18"/>
    </w:rPr>
  </w:style>
  <w:style w:type="paragraph" w:styleId="23">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24">
    <w:name w:val="Hyperlink"/>
    <w:basedOn w:val="9"/>
    <w:qFormat/>
    <w:uiPriority w:val="0"/>
    <w:rPr>
      <w:color w:val="0000FF"/>
      <w:u w:val="single"/>
    </w:rPr>
  </w:style>
  <w:style w:type="paragraph" w:styleId="25">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6">
    <w:name w:val="page number"/>
    <w:basedOn w:val="9"/>
    <w:qFormat/>
    <w:uiPriority w:val="99"/>
  </w:style>
  <w:style w:type="paragraph" w:styleId="27">
    <w:name w:val="Plain Text"/>
    <w:basedOn w:val="1"/>
    <w:unhideWhenUsed/>
    <w:qFormat/>
    <w:uiPriority w:val="99"/>
    <w:pPr>
      <w:spacing w:after="0" w:line="240" w:lineRule="auto"/>
    </w:pPr>
    <w:rPr>
      <w:rFonts w:ascii="Consolas" w:hAnsi="Consolas"/>
      <w:sz w:val="21"/>
      <w:szCs w:val="21"/>
    </w:rPr>
  </w:style>
  <w:style w:type="character" w:styleId="28">
    <w:name w:val="Strong"/>
    <w:basedOn w:val="9"/>
    <w:qFormat/>
    <w:uiPriority w:val="0"/>
    <w:rPr>
      <w:b/>
      <w:bCs/>
    </w:rPr>
  </w:style>
  <w:style w:type="table" w:styleId="29">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0">
    <w:name w:val="Light Shading"/>
    <w:basedOn w:val="10"/>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paragraph" w:customStyle="1" w:styleId="31">
    <w:name w:val="Body_Main"/>
    <w:basedOn w:val="1"/>
    <w:qFormat/>
    <w:uiPriority w:val="99"/>
    <w:pPr>
      <w:spacing w:before="240"/>
      <w:ind w:firstLine="374"/>
      <w:jc w:val="both"/>
    </w:pPr>
    <w:rPr>
      <w:sz w:val="24"/>
    </w:rPr>
  </w:style>
  <w:style w:type="paragraph" w:styleId="32">
    <w:name w:val="List Paragraph"/>
    <w:basedOn w:val="1"/>
    <w:qFormat/>
    <w:uiPriority w:val="34"/>
    <w:pPr>
      <w:spacing w:after="200" w:line="276" w:lineRule="auto"/>
      <w:ind w:left="720"/>
      <w:contextualSpacing/>
    </w:pPr>
    <w:rPr>
      <w:rFonts w:ascii="Calibri" w:hAnsi="Calibri" w:eastAsia="Calibri" w:cs="Times New Roman"/>
      <w:b/>
      <w:color w:val="000000"/>
      <w:sz w:val="20"/>
      <w:u w:color="262626"/>
      <w:lang w:val="en-GB"/>
    </w:rPr>
  </w:style>
  <w:style w:type="paragraph" w:customStyle="1" w:styleId="33">
    <w:name w:val="EndNote Bibliography"/>
    <w:basedOn w:val="1"/>
    <w:qFormat/>
    <w:uiPriority w:val="0"/>
    <w:rPr>
      <w:rFonts w:cs="Times New Roman"/>
    </w:rPr>
  </w:style>
  <w:style w:type="paragraph" w:styleId="34">
    <w:name w:val="No Spacing"/>
    <w:basedOn w:val="1"/>
    <w:qFormat/>
    <w:uiPriority w:val="1"/>
    <w:rPr>
      <w:rFonts w:ascii="Calibri" w:hAnsi="Calibri" w:eastAsia="Times New Roman" w:cs="Arial"/>
      <w:sz w:val="22"/>
      <w:szCs w:val="22"/>
      <w:lang w:val="en-US" w:eastAsia="en-US" w:bidi="ar-SA"/>
    </w:rPr>
  </w:style>
  <w:style w:type="character" w:customStyle="1" w:styleId="35">
    <w:name w:val="fontstyle01"/>
    <w:basedOn w:val="9"/>
    <w:qFormat/>
    <w:uiPriority w:val="0"/>
    <w:rPr>
      <w:rFonts w:hint="default" w:ascii="TimesNewRomanPS-BoldMT" w:hAnsi="TimesNewRomanPS-BoldMT"/>
      <w:b/>
      <w:bCs/>
      <w:color w:val="000000"/>
      <w:sz w:val="22"/>
      <w:szCs w:val="22"/>
    </w:rPr>
  </w:style>
  <w:style w:type="paragraph" w:customStyle="1" w:styleId="36">
    <w:name w:val="Pa2"/>
    <w:basedOn w:val="37"/>
    <w:next w:val="37"/>
    <w:qFormat/>
    <w:uiPriority w:val="99"/>
    <w:pPr>
      <w:spacing w:line="221" w:lineRule="atLeast"/>
    </w:pPr>
    <w:rPr>
      <w:rFonts w:ascii="Arimo" w:hAnsi="Arimo" w:cstheme="minorBidi"/>
      <w:color w:val="auto"/>
    </w:rPr>
  </w:style>
  <w:style w:type="paragraph" w:customStyle="1" w:styleId="37">
    <w:name w:val="Default"/>
    <w:qFormat/>
    <w:uiPriority w:val="99"/>
    <w:pPr>
      <w:autoSpaceDE w:val="0"/>
      <w:autoSpaceDN w:val="0"/>
      <w:adjustRightInd w:val="0"/>
      <w:spacing w:after="0" w:line="240" w:lineRule="auto"/>
    </w:pPr>
    <w:rPr>
      <w:rFonts w:ascii="Book Antiqua" w:hAnsi="Book Antiqua" w:cs="Book Antiqua" w:eastAsiaTheme="minorHAnsi"/>
      <w:color w:val="000000"/>
      <w:sz w:val="24"/>
      <w:szCs w:val="24"/>
      <w:lang w:val="en-US" w:eastAsia="en-US" w:bidi="ar-SA"/>
    </w:rPr>
  </w:style>
  <w:style w:type="paragraph" w:customStyle="1" w:styleId="38">
    <w:name w:val="Bibliography"/>
    <w:basedOn w:val="1"/>
    <w:next w:val="1"/>
    <w:unhideWhenUsed/>
    <w:qFormat/>
    <w:uiPriority w:val="37"/>
  </w:style>
  <w:style w:type="paragraph" w:customStyle="1" w:styleId="39">
    <w:name w:val="Table Paragraph"/>
    <w:basedOn w:val="1"/>
    <w:qFormat/>
    <w:uiPriority w:val="1"/>
    <w:pPr>
      <w:widowControl w:val="0"/>
      <w:autoSpaceDE w:val="0"/>
      <w:autoSpaceDN w:val="0"/>
      <w:spacing w:after="0" w:line="164" w:lineRule="exact"/>
      <w:ind w:left="107"/>
    </w:pPr>
    <w:rPr>
      <w:rFonts w:eastAsia="Times New Roman" w:cs="Times New Roman"/>
    </w:rPr>
  </w:style>
  <w:style w:type="paragraph" w:customStyle="1" w:styleId="40">
    <w:name w:val="whitespace-pre-wrap"/>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41">
    <w:name w:val="normal"/>
    <w:qFormat/>
    <w:uiPriority w:val="0"/>
    <w:pPr>
      <w:spacing w:after="160" w:line="259" w:lineRule="auto"/>
    </w:pPr>
    <w:rPr>
      <w:rFonts w:ascii="Calibri" w:hAnsi="Calibri" w:eastAsia="Calibri" w:cs="Calibri"/>
      <w:sz w:val="22"/>
      <w:szCs w:val="22"/>
      <w:lang w:val="en-US" w:eastAsia="en-US" w:bidi="ar-SA"/>
    </w:rPr>
  </w:style>
  <w:style w:type="paragraph" w:customStyle="1" w:styleId="42">
    <w:name w:val="ds-markdown-paragraph"/>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43">
    <w:name w:val="pb-2"/>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44">
    <w:name w:val="issue-underline"/>
    <w:basedOn w:val="9"/>
    <w:qFormat/>
    <w:uiPriority w:val="0"/>
  </w:style>
  <w:style w:type="table" w:customStyle="1" w:styleId="45">
    <w:name w:val="_Style 31"/>
    <w:basedOn w:val="10"/>
    <w:qFormat/>
    <w:uiPriority w:val="0"/>
    <w:pPr>
      <w:spacing w:after="0" w:line="240" w:lineRule="auto"/>
    </w:pPr>
  </w:style>
  <w:style w:type="table" w:customStyle="1" w:styleId="46">
    <w:name w:val="_Style 32"/>
    <w:basedOn w:val="10"/>
    <w:qFormat/>
    <w:uiPriority w:val="0"/>
    <w:pPr>
      <w:spacing w:after="0" w:line="240" w:lineRule="auto"/>
    </w:pPr>
  </w:style>
  <w:style w:type="table" w:customStyle="1" w:styleId="47">
    <w:name w:val="Plain Table 21"/>
    <w:basedOn w:val="10"/>
    <w:qFormat/>
    <w:uiPriority w:val="42"/>
    <w:pPr>
      <w:spacing w:after="0" w:line="240" w:lineRule="auto"/>
    </w:pPr>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paragraph" w:customStyle="1" w:styleId="48">
    <w:name w:val="tableeeeeeeeeeeeeeeeeeees"/>
    <w:basedOn w:val="15"/>
    <w:next w:val="15"/>
    <w:link w:val="49"/>
    <w:qFormat/>
    <w:uiPriority w:val="1"/>
    <w:pPr>
      <w:spacing w:after="0" w:line="480" w:lineRule="auto"/>
    </w:pPr>
    <w:rPr>
      <w:rFonts w:ascii="Times New Roman" w:hAnsi="Times New Roman" w:eastAsia="Times New Roman" w:cs="Times New Roman"/>
      <w:b/>
      <w:i w:val="0"/>
      <w:color w:val="000000"/>
      <w:sz w:val="24"/>
    </w:rPr>
  </w:style>
  <w:style w:type="character" w:customStyle="1" w:styleId="49">
    <w:name w:val="tableeeeeeeeeeeeeeeeeeees Char"/>
    <w:basedOn w:val="9"/>
    <w:link w:val="48"/>
    <w:qFormat/>
    <w:uiPriority w:val="1"/>
    <w:rPr>
      <w:rFonts w:ascii="Times New Roman" w:hAnsi="Times New Roman" w:eastAsia="Times New Roman" w:cs="Times New Roman"/>
      <w:b/>
      <w:color w:val="000000"/>
      <w:sz w:val="24"/>
    </w:rPr>
  </w:style>
  <w:style w:type="paragraph" w:customStyle="1" w:styleId="50">
    <w:name w:val="tables of list"/>
    <w:basedOn w:val="15"/>
    <w:next w:val="15"/>
    <w:qFormat/>
    <w:uiPriority w:val="0"/>
    <w:pPr>
      <w:spacing w:after="0" w:line="480" w:lineRule="auto"/>
    </w:pPr>
    <w:rPr>
      <w:rFonts w:asciiTheme="majorBidi" w:hAnsiTheme="majorBidi"/>
      <w:b/>
      <w:i w:val="0"/>
      <w:color w:val="000000" w:themeColor="text1"/>
      <w:sz w:val="24"/>
      <w14:textFill>
        <w14:solidFill>
          <w14:schemeClr w14:val="tx1"/>
        </w14:solidFill>
      </w14:textFill>
    </w:rPr>
  </w:style>
  <w:style w:type="character" w:customStyle="1" w:styleId="51">
    <w:name w:val="fontstyle21"/>
    <w:basedOn w:val="9"/>
    <w:qFormat/>
    <w:uiPriority w:val="0"/>
    <w:rPr>
      <w:rFonts w:hint="default" w:ascii="TimesNewRomanPS-ItalicMT" w:hAnsi="TimesNewRomanPS-ItalicMT"/>
      <w:i/>
      <w:iCs/>
      <w:color w:val="000000"/>
      <w:sz w:val="24"/>
      <w:szCs w:val="24"/>
    </w:rPr>
  </w:style>
  <w:style w:type="paragraph" w:customStyle="1" w:styleId="52">
    <w:name w:val="tab"/>
    <w:basedOn w:val="15"/>
    <w:next w:val="15"/>
    <w:qFormat/>
    <w:uiPriority w:val="0"/>
    <w:pPr>
      <w:spacing w:line="480" w:lineRule="auto"/>
    </w:pPr>
    <w:rPr>
      <w:rFonts w:ascii="Times New Roman" w:hAnsi="Times New Roman" w:cs="Times New Roman"/>
      <w:color w:val="000000" w:themeColor="text1"/>
      <w:sz w:val="24"/>
      <w:szCs w:val="24"/>
      <w:lang w:val="en-US" w:eastAsia="en-US"/>
      <w14:textFill>
        <w14:solidFill>
          <w14:schemeClr w14:val="tx1"/>
        </w14:solidFill>
      </w14:textFill>
    </w:rPr>
  </w:style>
  <w:style w:type="character" w:customStyle="1" w:styleId="53">
    <w:name w:val="html-italic"/>
    <w:basedOn w:val="9"/>
    <w:qFormat/>
    <w:uiPriority w:val="0"/>
  </w:style>
  <w:style w:type="character" w:customStyle="1" w:styleId="54">
    <w:name w:val="15"/>
    <w:basedOn w:val="9"/>
    <w:qFormat/>
    <w:uiPriority w:val="0"/>
    <w:rPr>
      <w:rFonts w:hint="default" w:ascii="Times New Roman" w:hAnsi="Times New Roman" w:cs="Times New Roman"/>
      <w:b/>
      <w:bCs/>
    </w:rPr>
  </w:style>
  <w:style w:type="character" w:customStyle="1" w:styleId="55">
    <w:name w:val="16"/>
    <w:basedOn w:val="9"/>
    <w:qFormat/>
    <w:uiPriority w:val="0"/>
    <w:rPr>
      <w:rFonts w:hint="default" w:ascii="Times New Roman" w:hAnsi="Times New Roman" w:cs="Times New Roman"/>
      <w:i/>
      <w:iCs/>
    </w:rPr>
  </w:style>
  <w:style w:type="paragraph" w:customStyle="1" w:styleId="56">
    <w:name w:val="_Style 7"/>
    <w:basedOn w:val="1"/>
    <w:next w:val="1"/>
    <w:qFormat/>
    <w:uiPriority w:val="0"/>
    <w:pPr>
      <w:pBdr>
        <w:bottom w:val="single" w:color="auto" w:sz="6" w:space="1"/>
      </w:pBdr>
      <w:jc w:val="center"/>
    </w:pPr>
    <w:rPr>
      <w:rFonts w:ascii="Arial" w:eastAsia="SimSun"/>
      <w:vanish/>
      <w:sz w:val="16"/>
    </w:rPr>
  </w:style>
  <w:style w:type="paragraph" w:customStyle="1" w:styleId="57">
    <w:name w:val="_Style 8"/>
    <w:basedOn w:val="1"/>
    <w:next w:val="1"/>
    <w:qFormat/>
    <w:uiPriority w:val="0"/>
    <w:pPr>
      <w:pBdr>
        <w:top w:val="single" w:color="auto" w:sz="6" w:space="1"/>
      </w:pBdr>
      <w:jc w:val="center"/>
    </w:pPr>
    <w:rPr>
      <w:rFonts w:ascii="Arial" w:eastAsia="SimSun"/>
      <w:vanish/>
      <w:sz w:val="16"/>
    </w:rPr>
  </w:style>
  <w:style w:type="character" w:customStyle="1" w:styleId="58">
    <w:name w:val="Heading 1 Char"/>
    <w:basedOn w:val="9"/>
    <w:link w:val="2"/>
    <w:qFormat/>
    <w:uiPriority w:val="9"/>
    <w:rPr>
      <w:rFonts w:hint="eastAsia" w:ascii="SimSun" w:hAnsi="SimSun" w:eastAsia="SimSun" w:cs="SimSun"/>
      <w:bCs/>
      <w:kern w:val="44"/>
      <w:sz w:val="48"/>
      <w:szCs w:val="48"/>
      <w:lang w:val="en-US" w:eastAsia="zh-CN" w:bidi="ar"/>
    </w:rPr>
  </w:style>
  <w:style w:type="table" w:customStyle="1" w:styleId="59">
    <w:name w:val="Plain Table 2"/>
    <w:basedOn w:val="10"/>
    <w:qFormat/>
    <w:uiPriority w:val="42"/>
    <w:pPr>
      <w:spacing w:after="0" w:line="240" w:lineRule="auto"/>
    </w:pPr>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character" w:customStyle="1" w:styleId="60">
    <w:name w:val="relative"/>
    <w:basedOn w:val="9"/>
    <w:qFormat/>
    <w:uiPriority w:val="0"/>
  </w:style>
  <w:style w:type="table" w:customStyle="1" w:styleId="61">
    <w:name w:val="List Table 6 Colorful"/>
    <w:basedOn w:val="10"/>
    <w:qFormat/>
    <w:uiPriority w:val="51"/>
    <w:pPr>
      <w:spacing w:after="0" w:line="240" w:lineRule="auto"/>
    </w:pPr>
    <w:rPr>
      <w:color w:val="000000" w:themeColor="text1"/>
      <w14:textFill>
        <w14:solidFill>
          <w14:schemeClr w14:val="tx1"/>
        </w14:solidFill>
      </w14:textFill>
    </w:rPr>
    <w:tblPr>
      <w:tblBorders>
        <w:top w:val="single" w:color="000000" w:themeColor="text1" w:sz="4" w:space="0"/>
        <w:bottom w:val="single" w:color="000000" w:themeColor="text1" w:sz="4" w:space="0"/>
      </w:tblBorders>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paragraph" w:customStyle="1" w:styleId="62">
    <w:name w:val="References"/>
    <w:basedOn w:val="1"/>
    <w:next w:val="1"/>
    <w:qFormat/>
    <w:uiPriority w:val="0"/>
    <w:pPr>
      <w:keepNext/>
      <w:spacing w:before="720" w:line="480" w:lineRule="auto"/>
      <w:jc w:val="center"/>
    </w:pPr>
    <w:rPr>
      <w:caps/>
      <w:sz w:val="24"/>
    </w:rPr>
  </w:style>
  <w:style w:type="table" w:customStyle="1" w:styleId="63">
    <w:name w:val="_Style 10"/>
    <w:basedOn w:val="64"/>
    <w:qFormat/>
    <w:uiPriority w:val="0"/>
    <w:pPr>
      <w:spacing w:after="0" w:line="240" w:lineRule="auto"/>
    </w:pPr>
    <w:tblPr>
      <w:tblCellMar>
        <w:top w:w="0" w:type="dxa"/>
        <w:left w:w="0" w:type="dxa"/>
        <w:bottom w:w="0" w:type="dxa"/>
        <w:right w:w="115" w:type="dxa"/>
      </w:tblCellMar>
    </w:tblPr>
  </w:style>
  <w:style w:type="table" w:customStyle="1" w:styleId="64">
    <w:name w:val="TableNormal"/>
    <w:qFormat/>
    <w:uiPriority w:val="0"/>
  </w:style>
  <w:style w:type="table" w:customStyle="1" w:styleId="65">
    <w:name w:val="_Style 11"/>
    <w:basedOn w:val="64"/>
    <w:qFormat/>
    <w:uiPriority w:val="0"/>
    <w:pPr>
      <w:spacing w:after="0" w:line="240" w:lineRule="auto"/>
    </w:pPr>
    <w:rPr>
      <w:color w:val="000000"/>
    </w:rPr>
    <w:tblPr>
      <w:tblCellMar>
        <w:top w:w="0" w:type="dxa"/>
        <w:left w:w="108" w:type="dxa"/>
        <w:bottom w:w="0" w:type="dxa"/>
        <w:right w:w="108" w:type="dxa"/>
      </w:tblCellMar>
    </w:tblPr>
    <w:tblStylePr w:type="firstRow">
      <w:rPr>
        <w:b/>
      </w:rPr>
      <w:tcPr>
        <w:tcBorders>
          <w:bottom w:val="single" w:color="000000" w:sz="4" w:space="0"/>
        </w:tcBorders>
      </w:tcPr>
    </w:tblStylePr>
    <w:tblStylePr w:type="lastRow">
      <w:rPr>
        <w:b/>
      </w:rPr>
      <w:tcPr>
        <w:tcBorders>
          <w:top w:val="single" w:color="000000" w:sz="4" w:space="0"/>
        </w:tcBorders>
      </w:tcPr>
    </w:tblStylePr>
    <w:tblStylePr w:type="firstCol">
      <w:rPr>
        <w:b/>
      </w:rPr>
    </w:tblStylePr>
    <w:tblStylePr w:type="lastCol">
      <w:rPr>
        <w:b/>
      </w:rPr>
    </w:tblStylePr>
    <w:tblStylePr w:type="band1Vert">
      <w:tcPr>
        <w:shd w:val="clear" w:color="auto" w:fill="CCCCCC"/>
      </w:tcPr>
    </w:tblStylePr>
    <w:tblStylePr w:type="band1Horz">
      <w:tcPr>
        <w:shd w:val="clear" w:color="auto" w:fill="CCCCCC"/>
      </w:tcPr>
    </w:tblStylePr>
  </w:style>
  <w:style w:type="table" w:customStyle="1" w:styleId="66">
    <w:name w:val="_Style 12"/>
    <w:basedOn w:val="64"/>
    <w:qFormat/>
    <w:uiPriority w:val="0"/>
    <w:pPr>
      <w:spacing w:after="0" w:line="240" w:lineRule="auto"/>
      <w:jc w:val="center"/>
    </w:pPr>
    <w:rPr>
      <w:rFonts w:ascii="Times New Roman" w:hAnsi="Times New Roman" w:eastAsia="Times New Roman" w:cs="Times New Roman"/>
      <w:sz w:val="24"/>
      <w:szCs w:val="24"/>
    </w:rPr>
    <w:tblPr>
      <w:tblCellMar>
        <w:top w:w="0" w:type="dxa"/>
        <w:left w:w="115" w:type="dxa"/>
        <w:bottom w:w="0" w:type="dxa"/>
        <w:right w:w="115" w:type="dxa"/>
      </w:tblCellMar>
    </w:tblPr>
    <w:tcPr>
      <w:vAlign w:val="bottom"/>
    </w:tcPr>
  </w:style>
  <w:style w:type="table" w:customStyle="1" w:styleId="67">
    <w:name w:val="_Style 13"/>
    <w:basedOn w:val="64"/>
    <w:qFormat/>
    <w:uiPriority w:val="0"/>
    <w:pPr>
      <w:spacing w:after="0" w:line="240" w:lineRule="auto"/>
    </w:pPr>
    <w:rPr>
      <w:color w:val="000000"/>
    </w:rPr>
    <w:tblPr>
      <w:tblCellMar>
        <w:top w:w="0" w:type="dxa"/>
        <w:left w:w="108" w:type="dxa"/>
        <w:bottom w:w="0" w:type="dxa"/>
        <w:right w:w="108" w:type="dxa"/>
      </w:tblCellMar>
    </w:tblPr>
    <w:tblStylePr w:type="firstRow">
      <w:rPr>
        <w:b/>
      </w:rPr>
      <w:tcPr>
        <w:tcBorders>
          <w:bottom w:val="single" w:color="000000" w:sz="4" w:space="0"/>
        </w:tcBorders>
      </w:tcPr>
    </w:tblStylePr>
    <w:tblStylePr w:type="lastRow">
      <w:rPr>
        <w:b/>
      </w:rPr>
      <w:tcPr>
        <w:tcBorders>
          <w:top w:val="single" w:color="000000" w:sz="4" w:space="0"/>
        </w:tcBorders>
      </w:tcPr>
    </w:tblStylePr>
    <w:tblStylePr w:type="firstCol">
      <w:rPr>
        <w:b/>
      </w:rPr>
    </w:tblStylePr>
    <w:tblStylePr w:type="lastCol">
      <w:rPr>
        <w:b/>
      </w:rPr>
    </w:tblStylePr>
    <w:tblStylePr w:type="band1Vert">
      <w:tcPr>
        <w:shd w:val="clear" w:color="auto" w:fill="CCCCCC"/>
      </w:tcPr>
    </w:tblStylePr>
    <w:tblStylePr w:type="band1Horz">
      <w:tcPr>
        <w:shd w:val="clear" w:color="auto" w:fill="CCCCCC"/>
      </w:tcPr>
    </w:tblStylePr>
  </w:style>
  <w:style w:type="table" w:customStyle="1" w:styleId="68">
    <w:name w:val="_Style 14"/>
    <w:basedOn w:val="64"/>
    <w:qFormat/>
    <w:uiPriority w:val="0"/>
    <w:pPr>
      <w:spacing w:after="0" w:line="240" w:lineRule="auto"/>
    </w:pPr>
    <w:rPr>
      <w:color w:val="000000"/>
    </w:rPr>
    <w:tblPr>
      <w:tblCellMar>
        <w:top w:w="0" w:type="dxa"/>
        <w:left w:w="108" w:type="dxa"/>
        <w:bottom w:w="0" w:type="dxa"/>
        <w:right w:w="108" w:type="dxa"/>
      </w:tblCellMar>
    </w:tblPr>
    <w:tblStylePr w:type="firstRow">
      <w:rPr>
        <w:b/>
      </w:rPr>
      <w:tcPr>
        <w:tcBorders>
          <w:bottom w:val="single" w:color="000000" w:sz="4" w:space="0"/>
        </w:tcBorders>
      </w:tcPr>
    </w:tblStylePr>
    <w:tblStylePr w:type="lastRow">
      <w:rPr>
        <w:b/>
      </w:rPr>
      <w:tcPr>
        <w:tcBorders>
          <w:top w:val="single" w:color="000000" w:sz="4" w:space="0"/>
        </w:tcBorders>
      </w:tcPr>
    </w:tblStylePr>
    <w:tblStylePr w:type="firstCol">
      <w:rPr>
        <w:b/>
      </w:rPr>
    </w:tblStylePr>
    <w:tblStylePr w:type="lastCol">
      <w:rPr>
        <w:b/>
      </w:rPr>
    </w:tblStylePr>
    <w:tblStylePr w:type="band1Vert">
      <w:tcPr>
        <w:shd w:val="clear" w:color="auto" w:fill="CCCCCC"/>
      </w:tcPr>
    </w:tblStylePr>
    <w:tblStylePr w:type="band1Horz">
      <w:tcPr>
        <w:shd w:val="clear" w:color="auto" w:fill="CCCCCC"/>
      </w:tcPr>
    </w:tblStylePr>
  </w:style>
  <w:style w:type="table" w:customStyle="1" w:styleId="69">
    <w:name w:val="_Style 15"/>
    <w:basedOn w:val="64"/>
    <w:qFormat/>
    <w:uiPriority w:val="0"/>
    <w:pPr>
      <w:spacing w:after="0" w:line="240" w:lineRule="auto"/>
    </w:pPr>
    <w:rPr>
      <w:color w:val="000000"/>
    </w:rPr>
    <w:tblPr>
      <w:tblCellMar>
        <w:top w:w="0" w:type="dxa"/>
        <w:left w:w="108" w:type="dxa"/>
        <w:bottom w:w="0" w:type="dxa"/>
        <w:right w:w="108" w:type="dxa"/>
      </w:tblCellMar>
    </w:tblPr>
    <w:tblStylePr w:type="firstRow">
      <w:rPr>
        <w:b/>
      </w:rPr>
      <w:tcPr>
        <w:tcBorders>
          <w:bottom w:val="single" w:color="000000" w:sz="4" w:space="0"/>
        </w:tcBorders>
      </w:tcPr>
    </w:tblStylePr>
    <w:tblStylePr w:type="lastRow">
      <w:rPr>
        <w:b/>
      </w:rPr>
      <w:tcPr>
        <w:tcBorders>
          <w:top w:val="single" w:color="000000" w:sz="4" w:space="0"/>
        </w:tcBorders>
      </w:tcPr>
    </w:tblStylePr>
    <w:tblStylePr w:type="firstCol">
      <w:rPr>
        <w:b/>
      </w:rPr>
    </w:tblStylePr>
    <w:tblStylePr w:type="lastCol">
      <w:rPr>
        <w:b/>
      </w:rPr>
    </w:tblStylePr>
    <w:tblStylePr w:type="band1Vert">
      <w:tcPr>
        <w:shd w:val="clear" w:color="auto" w:fill="CCCCCC"/>
      </w:tcPr>
    </w:tblStylePr>
    <w:tblStylePr w:type="band1Horz">
      <w:tcPr>
        <w:shd w:val="clear" w:color="auto" w:fill="CCCCCC"/>
      </w:tcPr>
    </w:tblStylePr>
  </w:style>
  <w:style w:type="table" w:customStyle="1" w:styleId="70">
    <w:name w:val="_Style 16"/>
    <w:basedOn w:val="64"/>
    <w:qFormat/>
    <w:uiPriority w:val="0"/>
    <w:pPr>
      <w:spacing w:after="0" w:line="240" w:lineRule="auto"/>
    </w:pPr>
    <w:rPr>
      <w:color w:val="000000"/>
    </w:rPr>
    <w:tblPr>
      <w:tblCellMar>
        <w:top w:w="0" w:type="dxa"/>
        <w:left w:w="108" w:type="dxa"/>
        <w:bottom w:w="0" w:type="dxa"/>
        <w:right w:w="108" w:type="dxa"/>
      </w:tblCellMar>
    </w:tblPr>
    <w:tblStylePr w:type="firstRow">
      <w:rPr>
        <w:b/>
      </w:rPr>
      <w:tcPr>
        <w:tcBorders>
          <w:bottom w:val="single" w:color="000000" w:sz="4" w:space="0"/>
        </w:tcBorders>
      </w:tcPr>
    </w:tblStylePr>
    <w:tblStylePr w:type="lastRow">
      <w:rPr>
        <w:b/>
      </w:rPr>
      <w:tcPr>
        <w:tcBorders>
          <w:top w:val="single" w:color="000000" w:sz="4" w:space="0"/>
        </w:tcBorders>
      </w:tcPr>
    </w:tblStylePr>
    <w:tblStylePr w:type="firstCol">
      <w:rPr>
        <w:b/>
      </w:rPr>
    </w:tblStylePr>
    <w:tblStylePr w:type="lastCol">
      <w:rPr>
        <w:b/>
      </w:rPr>
    </w:tblStylePr>
    <w:tblStylePr w:type="band1Vert">
      <w:tcPr>
        <w:shd w:val="clear" w:color="auto" w:fill="CCCCCC"/>
      </w:tcPr>
    </w:tblStylePr>
    <w:tblStylePr w:type="band1Horz">
      <w:tcPr>
        <w:shd w:val="clear" w:color="auto" w:fill="CCCCCC"/>
      </w:tcPr>
    </w:tblStylePr>
  </w:style>
  <w:style w:type="table" w:customStyle="1" w:styleId="71">
    <w:name w:val="_Style 17"/>
    <w:basedOn w:val="64"/>
    <w:qFormat/>
    <w:uiPriority w:val="0"/>
    <w:pPr>
      <w:spacing w:after="0" w:line="240" w:lineRule="auto"/>
    </w:pPr>
    <w:rPr>
      <w:color w:val="000000"/>
    </w:rPr>
    <w:tblPr>
      <w:tblCellMar>
        <w:top w:w="0" w:type="dxa"/>
        <w:left w:w="108" w:type="dxa"/>
        <w:bottom w:w="0" w:type="dxa"/>
        <w:right w:w="108" w:type="dxa"/>
      </w:tblCellMar>
    </w:tblPr>
    <w:tblStylePr w:type="firstRow">
      <w:rPr>
        <w:b/>
      </w:rPr>
      <w:tcPr>
        <w:tcBorders>
          <w:bottom w:val="single" w:color="000000" w:sz="4" w:space="0"/>
        </w:tcBorders>
      </w:tcPr>
    </w:tblStylePr>
    <w:tblStylePr w:type="lastRow">
      <w:rPr>
        <w:b/>
      </w:rPr>
      <w:tcPr>
        <w:tcBorders>
          <w:top w:val="single" w:color="000000" w:sz="4" w:space="0"/>
        </w:tcBorders>
      </w:tcPr>
    </w:tblStylePr>
    <w:tblStylePr w:type="firstCol">
      <w:rPr>
        <w:b/>
      </w:rPr>
    </w:tblStylePr>
    <w:tblStylePr w:type="lastCol">
      <w:rPr>
        <w:b/>
      </w:rPr>
    </w:tblStylePr>
    <w:tblStylePr w:type="band1Vert">
      <w:tcPr>
        <w:shd w:val="clear" w:color="auto" w:fill="CCCCCC"/>
      </w:tcPr>
    </w:tblStylePr>
    <w:tblStylePr w:type="band1Horz">
      <w:tcPr>
        <w:shd w:val="clear" w:color="auto" w:fill="CCCCCC"/>
      </w:tcPr>
    </w:tblStylePr>
  </w:style>
  <w:style w:type="table" w:customStyle="1" w:styleId="72">
    <w:name w:val="_Style 18"/>
    <w:basedOn w:val="64"/>
    <w:qFormat/>
    <w:uiPriority w:val="0"/>
    <w:pPr>
      <w:spacing w:after="0" w:line="240" w:lineRule="auto"/>
    </w:pPr>
    <w:rPr>
      <w:color w:val="000000"/>
    </w:rPr>
    <w:tblPr>
      <w:tblCellMar>
        <w:top w:w="0" w:type="dxa"/>
        <w:left w:w="108" w:type="dxa"/>
        <w:bottom w:w="0" w:type="dxa"/>
        <w:right w:w="108" w:type="dxa"/>
      </w:tblCellMar>
    </w:tblPr>
    <w:tblStylePr w:type="firstRow">
      <w:rPr>
        <w:b/>
      </w:rPr>
      <w:tcPr>
        <w:tcBorders>
          <w:bottom w:val="single" w:color="000000" w:sz="4" w:space="0"/>
        </w:tcBorders>
      </w:tcPr>
    </w:tblStylePr>
    <w:tblStylePr w:type="lastRow">
      <w:rPr>
        <w:b/>
      </w:rPr>
      <w:tcPr>
        <w:tcBorders>
          <w:top w:val="single" w:color="000000" w:sz="4" w:space="0"/>
        </w:tcBorders>
      </w:tcPr>
    </w:tblStylePr>
    <w:tblStylePr w:type="firstCol">
      <w:rPr>
        <w:b/>
      </w:rPr>
    </w:tblStylePr>
    <w:tblStylePr w:type="lastCol">
      <w:rPr>
        <w:b/>
      </w:rPr>
    </w:tblStylePr>
    <w:tblStylePr w:type="band1Vert">
      <w:tcPr>
        <w:shd w:val="clear" w:color="auto" w:fill="CCCCCC"/>
      </w:tcPr>
    </w:tblStylePr>
    <w:tblStylePr w:type="band1Horz">
      <w:tcPr>
        <w:shd w:val="clear" w:color="auto" w:fill="CCCCCC"/>
      </w:tcPr>
    </w:tblStylePr>
  </w:style>
  <w:style w:type="table" w:customStyle="1" w:styleId="73">
    <w:name w:val="_Style 19"/>
    <w:basedOn w:val="64"/>
    <w:qFormat/>
    <w:uiPriority w:val="0"/>
    <w:pPr>
      <w:spacing w:after="0" w:line="240" w:lineRule="auto"/>
    </w:pPr>
    <w:rPr>
      <w:color w:val="000000"/>
    </w:rPr>
    <w:tblPr>
      <w:tblCellMar>
        <w:top w:w="0" w:type="dxa"/>
        <w:left w:w="108" w:type="dxa"/>
        <w:bottom w:w="0" w:type="dxa"/>
        <w:right w:w="108" w:type="dxa"/>
      </w:tblCellMar>
    </w:tblPr>
    <w:tblStylePr w:type="firstRow">
      <w:rPr>
        <w:b/>
      </w:rPr>
      <w:tcPr>
        <w:tcBorders>
          <w:bottom w:val="single" w:color="000000" w:sz="4" w:space="0"/>
        </w:tcBorders>
      </w:tcPr>
    </w:tblStylePr>
    <w:tblStylePr w:type="lastRow">
      <w:rPr>
        <w:b/>
      </w:rPr>
      <w:tcPr>
        <w:tcBorders>
          <w:top w:val="single" w:color="000000" w:sz="4" w:space="0"/>
        </w:tcBorders>
      </w:tcPr>
    </w:tblStylePr>
    <w:tblStylePr w:type="firstCol">
      <w:rPr>
        <w:b/>
      </w:rPr>
    </w:tblStylePr>
    <w:tblStylePr w:type="lastCol">
      <w:rPr>
        <w:b/>
      </w:rPr>
    </w:tblStylePr>
    <w:tblStylePr w:type="band1Vert">
      <w:tcPr>
        <w:shd w:val="clear" w:color="auto" w:fill="CCCCCC"/>
      </w:tcPr>
    </w:tblStylePr>
    <w:tblStylePr w:type="band1Horz">
      <w:tcPr>
        <w:shd w:val="clear" w:color="auto" w:fill="CCCCCC"/>
      </w:tcPr>
    </w:tblStylePr>
  </w:style>
  <w:style w:type="table" w:customStyle="1" w:styleId="74">
    <w:name w:val="_Style 20"/>
    <w:basedOn w:val="64"/>
    <w:qFormat/>
    <w:uiPriority w:val="0"/>
    <w:pPr>
      <w:spacing w:after="0" w:line="240" w:lineRule="auto"/>
      <w:jc w:val="center"/>
    </w:pPr>
    <w:rPr>
      <w:rFonts w:ascii="Times New Roman" w:hAnsi="Times New Roman" w:eastAsia="Times New Roman" w:cs="Times New Roman"/>
      <w:sz w:val="24"/>
      <w:szCs w:val="24"/>
    </w:rPr>
    <w:tblPr>
      <w:tblCellMar>
        <w:top w:w="0" w:type="dxa"/>
        <w:left w:w="115" w:type="dxa"/>
        <w:bottom w:w="0" w:type="dxa"/>
        <w:right w:w="115" w:type="dxa"/>
      </w:tblCellMar>
    </w:tblPr>
    <w:tcPr>
      <w:vAlign w:val="bottom"/>
    </w:tcPr>
  </w:style>
  <w:style w:type="table" w:customStyle="1" w:styleId="75">
    <w:name w:val="_Style 21"/>
    <w:basedOn w:val="64"/>
    <w:qFormat/>
    <w:uiPriority w:val="0"/>
    <w:tblPr>
      <w:tblCellMar>
        <w:top w:w="15" w:type="dxa"/>
        <w:left w:w="15" w:type="dxa"/>
        <w:bottom w:w="15" w:type="dxa"/>
        <w:right w:w="15" w:type="dxa"/>
      </w:tblCellMar>
    </w:tblPr>
  </w:style>
  <w:style w:type="table" w:customStyle="1" w:styleId="76">
    <w:name w:val="Grid Table Light"/>
    <w:basedOn w:val="10"/>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paragraph" w:customStyle="1" w:styleId="77">
    <w:name w:val="Tables"/>
    <w:basedOn w:val="1"/>
    <w:next w:val="15"/>
    <w:qFormat/>
    <w:uiPriority w:val="0"/>
    <w:pPr>
      <w:autoSpaceDE w:val="0"/>
      <w:autoSpaceDN w:val="0"/>
      <w:adjustRightInd w:val="0"/>
      <w:spacing w:after="0" w:line="360" w:lineRule="auto"/>
    </w:pPr>
    <w:rPr>
      <w:rFonts w:ascii="Times New Roman" w:hAnsi="Times New Roman"/>
      <w:b/>
      <w:bCs/>
      <w:i/>
      <w:sz w:val="24"/>
      <w:szCs w:val="20"/>
    </w:rPr>
  </w:style>
  <w:style w:type="paragraph" w:customStyle="1" w:styleId="78">
    <w:name w:val="Table Title"/>
    <w:basedOn w:val="1"/>
    <w:autoRedefine/>
    <w:qFormat/>
    <w:uiPriority w:val="0"/>
    <w:pPr>
      <w:autoSpaceDE w:val="0"/>
      <w:autoSpaceDN w:val="0"/>
      <w:adjustRightInd w:val="0"/>
      <w:spacing w:after="0" w:line="240" w:lineRule="auto"/>
      <w:contextualSpacing/>
      <w:jc w:val="both"/>
    </w:pPr>
    <w:rPr>
      <w:rFonts w:ascii="Times New Roman" w:hAnsi="Times New Roman" w:cs="Times New Roman" w:eastAsiaTheme="majorEastAsia"/>
      <w:i/>
      <w:iCs/>
      <w:color w:val="000000" w:themeColor="text1"/>
      <w:sz w:val="24"/>
      <w:szCs w:val="20"/>
      <w14:textFill>
        <w14:solidFill>
          <w14:schemeClr w14:val="tx1"/>
        </w14:solidFill>
      </w14:textFill>
    </w:rPr>
  </w:style>
  <w:style w:type="paragraph" w:customStyle="1" w:styleId="79">
    <w:name w:val="Table Body"/>
    <w:basedOn w:val="34"/>
    <w:autoRedefine/>
    <w:qFormat/>
    <w:uiPriority w:val="0"/>
    <w:pPr>
      <w:contextualSpacing/>
    </w:pPr>
    <w:rPr>
      <w:sz w:val="20"/>
    </w:rPr>
  </w:style>
  <w:style w:type="table" w:customStyle="1" w:styleId="80">
    <w:name w:val="Light Shading1"/>
    <w:basedOn w:val="10"/>
    <w:qFormat/>
    <w:uiPriority w:val="60"/>
    <w:pPr>
      <w:spacing w:after="0" w:line="240" w:lineRule="auto"/>
    </w:pPr>
    <w:rPr>
      <w:color w:val="000000"/>
      <w:sz w:val="24"/>
      <w:szCs w:val="24"/>
      <w:lang w:val="en-US"/>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81">
    <w:name w:val="Table Grid1"/>
    <w:basedOn w:val="10"/>
    <w:qFormat/>
    <w:uiPriority w:val="59"/>
    <w:pPr>
      <w:spacing w:after="0" w:line="240" w:lineRule="auto"/>
    </w:pPr>
    <w:rPr>
      <w:rFonts w:ascii="Times New Roman" w:hAnsi="Times New Roman" w:eastAsia="SimSun" w:cs="Times New Roman"/>
      <w:sz w:val="20"/>
      <w:szCs w:val="20"/>
      <w:lang w:val="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2">
    <w:name w:val="url"/>
    <w:basedOn w:val="9"/>
    <w:qFormat/>
    <w:uiPriority w:val="0"/>
  </w:style>
  <w:style w:type="table" w:customStyle="1" w:styleId="83">
    <w:name w:val="Table Normal1"/>
    <w:qFormat/>
    <w:uiPriority w:val="0"/>
  </w:style>
  <w:style w:type="table" w:customStyle="1" w:styleId="84">
    <w:name w:val="TableGrid"/>
    <w:qFormat/>
    <w:uiPriority w:val="0"/>
    <w:pPr>
      <w:spacing w:after="0" w:line="240" w:lineRule="auto"/>
    </w:pPr>
    <w:rPr>
      <w:rFonts w:eastAsiaTheme="minorEastAsia"/>
    </w:rPr>
    <w:tblPr>
      <w:tblCellMar>
        <w:top w:w="0" w:type="dxa"/>
        <w:left w:w="0" w:type="dxa"/>
        <w:bottom w:w="0" w:type="dxa"/>
        <w:right w:w="0" w:type="dxa"/>
      </w:tblCellMar>
    </w:tblPr>
  </w:style>
  <w:style w:type="table" w:customStyle="1" w:styleId="85">
    <w:name w:val="List Table 6 Colorful1"/>
    <w:basedOn w:val="10"/>
    <w:qFormat/>
    <w:uiPriority w:val="51"/>
    <w:pPr>
      <w:spacing w:after="0" w:line="240" w:lineRule="auto"/>
    </w:pPr>
    <w:rPr>
      <w:rFonts w:ascii="Calibri" w:hAnsi="Calibri" w:eastAsia="Calibri" w:cs="SimSun"/>
      <w:color w:val="000000"/>
      <w:sz w:val="20"/>
      <w:szCs w:val="20"/>
    </w:rPr>
    <w:tblPr>
      <w:tblBorders>
        <w:top w:val="single" w:color="000000" w:sz="4" w:space="0"/>
        <w:bottom w:val="single" w:color="000000" w:sz="4" w:space="0"/>
      </w:tblBorders>
    </w:tblPr>
    <w:tblStylePr w:type="firstRow">
      <w:rPr>
        <w:b/>
        <w:bCs/>
      </w:rPr>
      <w:tcPr>
        <w:tcBorders>
          <w:bottom w:val="single" w:color="000000" w:sz="4" w:space="0"/>
        </w:tcBorders>
      </w:tcPr>
    </w:tblStylePr>
    <w:tblStylePr w:type="lastRow">
      <w:rPr>
        <w:b/>
        <w:bCs/>
      </w:rPr>
      <w:tcPr>
        <w:tcBorders>
          <w:top w:val="double" w:color="000000" w:sz="4" w:space="0"/>
        </w:tcBorders>
      </w:tcPr>
    </w:tblStylePr>
    <w:tblStylePr w:type="firstCol">
      <w:rPr>
        <w:b/>
        <w:bCs/>
      </w:rPr>
    </w:tblStylePr>
    <w:tblStylePr w:type="lastCol">
      <w:rPr>
        <w:b/>
        <w:bCs/>
      </w:rPr>
    </w:tblStylePr>
    <w:tblStylePr w:type="band1Vert">
      <w:tcPr>
        <w:shd w:val="clear" w:color="auto" w:fill="CCCCCC"/>
      </w:tcPr>
    </w:tblStylePr>
    <w:tblStylePr w:type="band1Horz">
      <w:tcPr>
        <w:shd w:val="clear" w:color="auto" w:fill="CCCCCC"/>
      </w:tcPr>
    </w:tblStylePr>
  </w:style>
  <w:style w:type="paragraph" w:customStyle="1" w:styleId="86">
    <w:name w:val="p1"/>
    <w:basedOn w:val="1"/>
    <w:qFormat/>
    <w:uiPriority w:val="0"/>
    <w:pPr>
      <w:spacing w:after="0" w:line="240" w:lineRule="auto"/>
    </w:pPr>
    <w:rPr>
      <w:rFonts w:ascii=".AppleSystemUIFont" w:hAnsi=".AppleSystemUIFont" w:cs="Times New Roman" w:eastAsiaTheme="minorEastAsia"/>
      <w:sz w:val="26"/>
      <w:szCs w:val="26"/>
      <w:lang w:eastAsia="en-GB"/>
    </w:rPr>
  </w:style>
  <w:style w:type="character" w:customStyle="1" w:styleId="87">
    <w:name w:val="s1"/>
    <w:basedOn w:val="9"/>
    <w:qFormat/>
    <w:uiPriority w:val="0"/>
    <w:rPr>
      <w:rFonts w:hint="default" w:ascii="UICTFontTextStyleBody" w:hAnsi="UICTFontTextStyleBody"/>
      <w:sz w:val="26"/>
      <w:szCs w:val="26"/>
    </w:rPr>
  </w:style>
  <w:style w:type="table" w:customStyle="1" w:styleId="88">
    <w:name w:val="Style1"/>
    <w:basedOn w:val="10"/>
    <w:qFormat/>
    <w:uiPriority w:val="99"/>
    <w:rPr>
      <w:rFonts w:eastAsia="Times New Roman"/>
    </w:rPr>
    <w:tblPr>
      <w:tblCellMar>
        <w:top w:w="0" w:type="dxa"/>
        <w:left w:w="108" w:type="dxa"/>
        <w:bottom w:w="0" w:type="dxa"/>
        <w:right w:w="108" w:type="dxa"/>
      </w:tblCellMar>
    </w:tblPr>
  </w:style>
  <w:style w:type="character" w:customStyle="1" w:styleId="89">
    <w:name w:val="editor_t__not_edited__wurp8"/>
    <w:qFormat/>
    <w:uiPriority w:val="0"/>
  </w:style>
  <w:style w:type="character" w:customStyle="1" w:styleId="90">
    <w:name w:val="uv3um"/>
    <w:basedOn w:val="9"/>
    <w:qFormat/>
    <w:uiPriority w:val="0"/>
  </w:style>
  <w:style w:type="paragraph" w:customStyle="1" w:styleId="91">
    <w:name w:val="z-Bottom of Form1"/>
    <w:basedOn w:val="1"/>
    <w:next w:val="1"/>
    <w:semiHidden/>
    <w:qFormat/>
    <w:uiPriority w:val="0"/>
    <w:pPr>
      <w:pBdr>
        <w:top w:val="single" w:color="auto" w:sz="6" w:space="1"/>
      </w:pBdr>
      <w:spacing w:after="0" w:line="240" w:lineRule="auto"/>
      <w:jc w:val="center"/>
    </w:pPr>
    <w:rPr>
      <w:rFonts w:ascii="Arial" w:hAnsi="Arial" w:cs="Arial"/>
      <w:vanish/>
      <w:sz w:val="16"/>
      <w:szCs w:val="16"/>
    </w:rPr>
  </w:style>
  <w:style w:type="paragraph" w:customStyle="1" w:styleId="92">
    <w:name w:val="First Paragraph"/>
    <w:basedOn w:val="11"/>
    <w:next w:val="11"/>
    <w:qFormat/>
    <w:uiPriority w:val="0"/>
  </w:style>
  <w:style w:type="paragraph" w:customStyle="1" w:styleId="93">
    <w:name w:val="Compact"/>
    <w:basedOn w:val="11"/>
    <w:qFormat/>
    <w:uiPriority w:val="0"/>
    <w:pPr>
      <w:spacing w:before="36" w:after="36"/>
    </w:pPr>
  </w:style>
  <w:style w:type="character" w:customStyle="1" w:styleId="94">
    <w:name w:val="A3"/>
    <w:qFormat/>
    <w:uiPriority w:val="99"/>
    <w:rPr>
      <w:rFonts w:cs="Cambria"/>
      <w:color w:val="000000"/>
      <w:sz w:val="18"/>
      <w:szCs w:val="18"/>
    </w:rPr>
  </w:style>
  <w:style w:type="character" w:customStyle="1" w:styleId="95">
    <w:name w:val="contribdegrees"/>
    <w:basedOn w:val="9"/>
    <w:qFormat/>
    <w:uiPriority w:val="0"/>
  </w:style>
  <w:style w:type="character" w:customStyle="1" w:styleId="96">
    <w:name w:val="person_name"/>
    <w:basedOn w:val="9"/>
    <w:qFormat/>
    <w:uiPriority w:val="0"/>
  </w:style>
  <w:style w:type="character" w:customStyle="1" w:styleId="97">
    <w:name w:val="ref-title"/>
    <w:basedOn w:val="9"/>
    <w:qFormat/>
    <w:uiPriority w:val="0"/>
  </w:style>
  <w:style w:type="character" w:customStyle="1" w:styleId="98">
    <w:name w:val="ref-vol"/>
    <w:basedOn w:val="9"/>
    <w:qFormat/>
    <w:uiPriority w:val="0"/>
  </w:style>
  <w:style w:type="paragraph" w:customStyle="1" w:styleId="99">
    <w:name w:val="type"/>
    <w:basedOn w:val="1"/>
    <w:qFormat/>
    <w:uiPriority w:val="0"/>
    <w:pPr>
      <w:spacing w:before="100" w:beforeAutospacing="1" w:after="100" w:afterAutospacing="1" w:line="240" w:lineRule="auto"/>
    </w:pPr>
    <w:rPr>
      <w:rFonts w:eastAsia="Times New Roman"/>
      <w:szCs w:val="24"/>
    </w:rPr>
  </w:style>
  <w:style w:type="paragraph" w:customStyle="1" w:styleId="100">
    <w:name w:val="TOC Heading"/>
    <w:basedOn w:val="2"/>
    <w:next w:val="1"/>
    <w:unhideWhenUsed/>
    <w:qFormat/>
    <w:uiPriority w:val="39"/>
    <w:pPr>
      <w:spacing w:before="240" w:after="0"/>
      <w:outlineLvl w:val="9"/>
    </w:pPr>
    <w:rPr>
      <w:kern w:val="0"/>
      <w:sz w:val="32"/>
      <w:szCs w:val="32"/>
      <w14:ligatures w14:val="none"/>
    </w:rPr>
  </w:style>
  <w:style w:type="table" w:customStyle="1" w:styleId="101">
    <w:name w:val="Grid Table 1 Light"/>
    <w:basedOn w:val="10"/>
    <w:qFormat/>
    <w:uiPriority w:val="46"/>
    <w:pPr>
      <w:spacing w:after="0" w:line="240" w:lineRule="auto"/>
    </w:p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102">
    <w:name w:val="A4"/>
    <w:qFormat/>
    <w:uiPriority w:val="0"/>
    <w:rPr>
      <w:rFonts w:cs="Helvetica Neue LT Std"/>
      <w:color w:val="000000"/>
      <w:sz w:val="18"/>
      <w:szCs w:val="18"/>
    </w:rPr>
  </w:style>
  <w:style w:type="character" w:customStyle="1" w:styleId="103">
    <w:name w:val="Heading 2 Char"/>
    <w:basedOn w:val="9"/>
    <w:link w:val="3"/>
    <w:qFormat/>
    <w:uiPriority w:val="9"/>
    <w:rPr>
      <w:rFonts w:eastAsiaTheme="majorEastAsia" w:cstheme="majorBidi"/>
      <w:kern w:val="2"/>
      <w:szCs w:val="26"/>
    </w:rPr>
  </w:style>
  <w:style w:type="table" w:customStyle="1" w:styleId="104">
    <w:name w:val="Plain Table 1"/>
    <w:basedOn w:val="10"/>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character" w:customStyle="1" w:styleId="105">
    <w:name w:val="anchor-text"/>
    <w:basedOn w:val="9"/>
    <w:qFormat/>
    <w:uiPriority w:val="0"/>
  </w:style>
  <w:style w:type="paragraph" w:customStyle="1" w:styleId="106">
    <w:name w:val="university"/>
    <w:basedOn w:val="1"/>
    <w:qFormat/>
    <w:uiPriority w:val="0"/>
    <w:pPr>
      <w:spacing w:before="120"/>
      <w:jc w:val="both"/>
    </w:pPr>
    <w:rPr>
      <w:rFonts w:ascii="Times New Roman" w:hAnsi="Times New Roman" w:cs="Times New Roman"/>
      <w:sz w:val="24"/>
      <w:szCs w:val="24"/>
    </w:rPr>
  </w:style>
  <w:style w:type="character" w:customStyle="1" w:styleId="107">
    <w:name w:val="text-block-with-attachment"/>
    <w:basedOn w:val="9"/>
    <w:qFormat/>
    <w:uiPriority w:val="0"/>
  </w:style>
  <w:style w:type="character" w:customStyle="1" w:styleId="108">
    <w:name w:val="citation-2315"/>
    <w:basedOn w:val="9"/>
    <w:qFormat/>
    <w:uiPriority w:val="0"/>
  </w:style>
  <w:style w:type="character" w:customStyle="1" w:styleId="109">
    <w:name w:val="whitespace-normal"/>
    <w:basedOn w:val="9"/>
    <w:qFormat/>
    <w:uiPriority w:val="0"/>
  </w:style>
  <w:style w:type="character" w:customStyle="1" w:styleId="110">
    <w:name w:val="citation-135"/>
    <w:basedOn w:val="9"/>
    <w:qFormat/>
    <w:uiPriority w:val="0"/>
  </w:style>
  <w:style w:type="table" w:customStyle="1" w:styleId="111">
    <w:name w:val="Plain Table 4"/>
    <w:basedOn w:val="10"/>
    <w:qFormat/>
    <w:uiPriority w:val="44"/>
    <w:pPr>
      <w:spacing w:after="0" w:line="240" w:lineRule="auto"/>
    </w:p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5" Type="http://schemas.openxmlformats.org/officeDocument/2006/relationships/image" Target="media/image3.wmf"/><Relationship Id="rId4" Type="http://schemas.openxmlformats.org/officeDocument/2006/relationships/control" Target="activeX/activeX2.xml"/><Relationship Id="rId3" Type="http://schemas.openxmlformats.org/officeDocument/2006/relationships/image" Target="media/image2.wmf"/><Relationship Id="rId2" Type="http://schemas.openxmlformats.org/officeDocument/2006/relationships/control" Target="activeX/activeX1.xml"/><Relationship Id="rId1" Type="http://schemas.openxmlformats.org/officeDocument/2006/relationships/image" Target="media/image1.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activeX/activeX2.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3010</Words>
  <Characters>17339</Characters>
  <Lines>0</Lines>
  <Paragraphs>0</Paragraphs>
  <TotalTime>5</TotalTime>
  <ScaleCrop>false</ScaleCrop>
  <LinksUpToDate>false</LinksUpToDate>
  <CharactersWithSpaces>20264</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2025-04-02T14:05:00Z</dcterms:created>
  <dc:creator>SUN RISE</dc:creator>
  <cp:lastModifiedBy>WPS_1728360255</cp:lastModifiedBy>
  <dcterms:modified xsi:type="dcterms:W3CDTF">2026-06-27T15:02:04Z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CBF534720A98453C873D3A85320E73ED_13</vt:lpwstr>
  </property>
  <property fmtid="{D5CDD505-2E9C-101B-9397-08002B2CF9AE}" pid="4" name="KSOTemplateDocerSaveRecord">
    <vt:lpwstr>eyJoZGlkIjoiODlkMzQ1YmQ2M2RjZmY1ZWU3MWRjYWU5YTg5NjlkMTgiLCJ1c2VySWQiOiI4ODEzODUxMzIwNzcyIn0=</vt:lpwstr>
  </property>
</Properties>
</file>